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0C6B4" w14:textId="77777777" w:rsidR="00526370" w:rsidRDefault="00526370" w:rsidP="00526370">
      <w:pPr>
        <w:spacing w:after="0" w:line="480" w:lineRule="auto"/>
        <w:rPr>
          <w:rFonts w:ascii="Times New Roman" w:eastAsia="Times New Roman" w:hAnsi="Times New Roman" w:cs="Times New Roman"/>
          <w:b/>
        </w:rPr>
      </w:pPr>
      <w:bookmarkStart w:id="0" w:name="_GoBack"/>
      <w:r>
        <w:rPr>
          <w:rFonts w:ascii="Times New Roman" w:eastAsia="Times New Roman" w:hAnsi="Times New Roman" w:cs="Times New Roman"/>
          <w:b/>
        </w:rPr>
        <w:t>Supplementa</w:t>
      </w:r>
      <w:r w:rsidR="00985827">
        <w:rPr>
          <w:rFonts w:ascii="Times New Roman" w:eastAsia="Times New Roman" w:hAnsi="Times New Roman" w:cs="Times New Roman"/>
          <w:b/>
        </w:rPr>
        <w:t>ry</w:t>
      </w:r>
      <w:r>
        <w:rPr>
          <w:rFonts w:ascii="Times New Roman" w:eastAsia="Times New Roman" w:hAnsi="Times New Roman" w:cs="Times New Roman"/>
          <w:b/>
        </w:rPr>
        <w:t xml:space="preserve"> Material for:</w:t>
      </w:r>
    </w:p>
    <w:p w14:paraId="2293E665" w14:textId="77777777" w:rsidR="00526370" w:rsidRDefault="00526370" w:rsidP="00985827">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Integrated monitoring of </w:t>
      </w:r>
      <w:proofErr w:type="spellStart"/>
      <w:r>
        <w:rPr>
          <w:rFonts w:ascii="Times New Roman" w:eastAsia="Times New Roman" w:hAnsi="Times New Roman" w:cs="Times New Roman"/>
          <w:b/>
          <w:i/>
          <w:sz w:val="24"/>
          <w:szCs w:val="24"/>
        </w:rPr>
        <w:t>Mola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mola</w:t>
      </w:r>
      <w:proofErr w:type="spellEnd"/>
      <w:r>
        <w:rPr>
          <w:rFonts w:ascii="Times New Roman" w:eastAsia="Times New Roman" w:hAnsi="Times New Roman" w:cs="Times New Roman"/>
          <w:b/>
          <w:sz w:val="24"/>
          <w:szCs w:val="24"/>
        </w:rPr>
        <w:t xml:space="preserve"> behaviour in space and time</w:t>
      </w:r>
    </w:p>
    <w:p w14:paraId="50C3696B" w14:textId="77777777" w:rsidR="00111E37" w:rsidRPr="009F6C2C" w:rsidRDefault="00111E37" w:rsidP="00111E37">
      <w:pPr>
        <w:spacing w:after="0" w:line="480" w:lineRule="auto"/>
        <w:jc w:val="both"/>
        <w:rPr>
          <w:lang w:val="pt-PT"/>
        </w:rPr>
      </w:pPr>
      <w:r w:rsidRPr="009F6C2C">
        <w:rPr>
          <w:rFonts w:ascii="Times New Roman" w:eastAsia="Times New Roman" w:hAnsi="Times New Roman" w:cs="Times New Roman"/>
          <w:sz w:val="20"/>
          <w:szCs w:val="20"/>
          <w:lang w:val="pt-PT"/>
        </w:rPr>
        <w:t>Lara L. Sousa</w:t>
      </w:r>
      <w:r w:rsidRPr="009F6C2C">
        <w:rPr>
          <w:rFonts w:ascii="Times New Roman" w:eastAsia="Times New Roman" w:hAnsi="Times New Roman" w:cs="Times New Roman"/>
          <w:sz w:val="20"/>
          <w:szCs w:val="20"/>
          <w:vertAlign w:val="superscript"/>
          <w:lang w:val="pt-PT"/>
        </w:rPr>
        <w:t>1</w:t>
      </w:r>
      <w:r>
        <w:rPr>
          <w:rFonts w:ascii="Times New Roman" w:eastAsia="Times New Roman" w:hAnsi="Times New Roman" w:cs="Times New Roman"/>
          <w:sz w:val="20"/>
          <w:szCs w:val="20"/>
          <w:vertAlign w:val="superscript"/>
          <w:lang w:val="pt-PT"/>
        </w:rPr>
        <w:t>,7</w:t>
      </w:r>
      <w:r w:rsidRPr="009F6C2C">
        <w:rPr>
          <w:rFonts w:ascii="Times New Roman" w:eastAsia="Times New Roman" w:hAnsi="Times New Roman" w:cs="Times New Roman"/>
          <w:sz w:val="20"/>
          <w:szCs w:val="20"/>
          <w:lang w:val="pt-PT"/>
        </w:rPr>
        <w:t>, Francisco López-Castejón</w:t>
      </w:r>
      <w:r w:rsidRPr="009F6C2C">
        <w:rPr>
          <w:rFonts w:ascii="Times New Roman" w:eastAsia="Times New Roman" w:hAnsi="Times New Roman" w:cs="Times New Roman"/>
          <w:sz w:val="20"/>
          <w:szCs w:val="20"/>
          <w:vertAlign w:val="superscript"/>
          <w:lang w:val="pt-PT"/>
        </w:rPr>
        <w:t>2</w:t>
      </w:r>
      <w:r w:rsidRPr="009F6C2C">
        <w:rPr>
          <w:rFonts w:ascii="Times New Roman" w:eastAsia="Times New Roman" w:hAnsi="Times New Roman" w:cs="Times New Roman"/>
          <w:sz w:val="20"/>
          <w:szCs w:val="20"/>
          <w:lang w:val="pt-PT"/>
        </w:rPr>
        <w:t>, Javier Gilabert</w:t>
      </w:r>
      <w:r w:rsidRPr="009F6C2C">
        <w:rPr>
          <w:rFonts w:ascii="Times New Roman" w:eastAsia="Times New Roman" w:hAnsi="Times New Roman" w:cs="Times New Roman"/>
          <w:sz w:val="20"/>
          <w:szCs w:val="20"/>
          <w:vertAlign w:val="superscript"/>
          <w:lang w:val="pt-PT"/>
        </w:rPr>
        <w:t>2</w:t>
      </w:r>
      <w:r w:rsidRPr="009F6C2C">
        <w:rPr>
          <w:rFonts w:ascii="Times New Roman" w:eastAsia="Times New Roman" w:hAnsi="Times New Roman" w:cs="Times New Roman"/>
          <w:sz w:val="20"/>
          <w:szCs w:val="20"/>
          <w:lang w:val="pt-PT"/>
        </w:rPr>
        <w:t>, Paulo Relvas</w:t>
      </w:r>
      <w:r w:rsidRPr="009F6C2C">
        <w:rPr>
          <w:rFonts w:ascii="Times New Roman" w:eastAsia="Times New Roman" w:hAnsi="Times New Roman" w:cs="Times New Roman"/>
          <w:sz w:val="20"/>
          <w:szCs w:val="20"/>
          <w:vertAlign w:val="superscript"/>
          <w:lang w:val="pt-PT"/>
        </w:rPr>
        <w:t>3</w:t>
      </w:r>
      <w:r w:rsidRPr="009F6C2C">
        <w:rPr>
          <w:rFonts w:ascii="Times New Roman" w:eastAsia="Times New Roman" w:hAnsi="Times New Roman" w:cs="Times New Roman"/>
          <w:sz w:val="20"/>
          <w:szCs w:val="20"/>
          <w:lang w:val="pt-PT"/>
        </w:rPr>
        <w:t>, Ana Couto</w:t>
      </w:r>
      <w:r w:rsidRPr="009F6C2C">
        <w:rPr>
          <w:rFonts w:ascii="Times New Roman" w:eastAsia="Times New Roman" w:hAnsi="Times New Roman" w:cs="Times New Roman"/>
          <w:sz w:val="20"/>
          <w:szCs w:val="20"/>
          <w:vertAlign w:val="superscript"/>
          <w:lang w:val="pt-PT"/>
        </w:rPr>
        <w:t>1</w:t>
      </w:r>
      <w:r w:rsidRPr="009F6C2C">
        <w:rPr>
          <w:rFonts w:ascii="Times New Roman" w:eastAsia="Times New Roman" w:hAnsi="Times New Roman" w:cs="Times New Roman"/>
          <w:sz w:val="20"/>
          <w:szCs w:val="20"/>
          <w:lang w:val="pt-PT"/>
        </w:rPr>
        <w:t>, Nuno Queiroz</w:t>
      </w:r>
      <w:r w:rsidRPr="009F6C2C">
        <w:rPr>
          <w:rFonts w:ascii="Times New Roman" w:eastAsia="Times New Roman" w:hAnsi="Times New Roman" w:cs="Times New Roman"/>
          <w:sz w:val="20"/>
          <w:szCs w:val="20"/>
          <w:vertAlign w:val="superscript"/>
          <w:lang w:val="pt-PT"/>
        </w:rPr>
        <w:t>1</w:t>
      </w:r>
      <w:r w:rsidRPr="009F6C2C">
        <w:rPr>
          <w:rFonts w:ascii="Times New Roman" w:eastAsia="Times New Roman" w:hAnsi="Times New Roman" w:cs="Times New Roman"/>
          <w:sz w:val="20"/>
          <w:szCs w:val="20"/>
          <w:lang w:val="pt-PT"/>
        </w:rPr>
        <w:t>, Renato Caldas</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Paulo Sousa Dias</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Hugo Dias</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Margarida Faria</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Filipe Ferreira</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António Sérgio Ferreira</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João Fortuna</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Ricardo Joel Gomes</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Bruno Loureiro</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Ricardo Martins</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Luis Madureira</w:t>
      </w:r>
      <w:r w:rsidRPr="009F6C2C">
        <w:rPr>
          <w:rFonts w:ascii="Times New Roman" w:eastAsia="Times New Roman" w:hAnsi="Times New Roman" w:cs="Times New Roman"/>
          <w:sz w:val="20"/>
          <w:szCs w:val="20"/>
          <w:vertAlign w:val="superscript"/>
          <w:lang w:val="pt-PT"/>
        </w:rPr>
        <w:t>5</w:t>
      </w:r>
      <w:r w:rsidRPr="009F6C2C">
        <w:rPr>
          <w:rFonts w:ascii="Times New Roman" w:eastAsia="Times New Roman" w:hAnsi="Times New Roman" w:cs="Times New Roman"/>
          <w:sz w:val="20"/>
          <w:szCs w:val="20"/>
          <w:lang w:val="pt-PT"/>
        </w:rPr>
        <w:t>, Jorge Neiva</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Marina Oliveira</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João Pereira</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Jos</w:t>
      </w:r>
      <w:r>
        <w:rPr>
          <w:rFonts w:ascii="Times New Roman" w:eastAsia="Times New Roman" w:hAnsi="Times New Roman" w:cs="Times New Roman"/>
          <w:sz w:val="20"/>
          <w:szCs w:val="20"/>
          <w:lang w:val="pt-PT"/>
        </w:rPr>
        <w:t>é</w:t>
      </w:r>
      <w:r w:rsidRPr="009F6C2C">
        <w:rPr>
          <w:rFonts w:ascii="Times New Roman" w:eastAsia="Times New Roman" w:hAnsi="Times New Roman" w:cs="Times New Roman"/>
          <w:sz w:val="20"/>
          <w:szCs w:val="20"/>
          <w:lang w:val="pt-PT"/>
        </w:rPr>
        <w:t xml:space="preserve"> Pinto</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Frederic Py</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Hugo Queirós</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Daniel Silva</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P.B. Sujit</w:t>
      </w:r>
      <w:r w:rsidRPr="009F6C2C">
        <w:rPr>
          <w:rFonts w:ascii="Times New Roman" w:eastAsia="Times New Roman" w:hAnsi="Times New Roman" w:cs="Times New Roman"/>
          <w:sz w:val="20"/>
          <w:szCs w:val="20"/>
          <w:vertAlign w:val="superscript"/>
          <w:lang w:val="pt-PT"/>
        </w:rPr>
        <w:t>4</w:t>
      </w:r>
      <w:r>
        <w:rPr>
          <w:rFonts w:ascii="Times New Roman" w:eastAsia="Times New Roman" w:hAnsi="Times New Roman" w:cs="Times New Roman"/>
          <w:sz w:val="20"/>
          <w:szCs w:val="20"/>
          <w:vertAlign w:val="superscript"/>
          <w:lang w:val="pt-PT"/>
        </w:rPr>
        <w:t>,8</w:t>
      </w:r>
      <w:r w:rsidRPr="009F6C2C">
        <w:rPr>
          <w:rFonts w:ascii="Times New Roman" w:eastAsia="Times New Roman" w:hAnsi="Times New Roman" w:cs="Times New Roman"/>
          <w:sz w:val="20"/>
          <w:szCs w:val="20"/>
          <w:lang w:val="pt-PT"/>
        </w:rPr>
        <w:t>, Artur Zolich</w:t>
      </w:r>
      <w:r w:rsidRPr="009F6C2C">
        <w:rPr>
          <w:rFonts w:ascii="Times New Roman" w:eastAsia="Times New Roman" w:hAnsi="Times New Roman" w:cs="Times New Roman"/>
          <w:sz w:val="20"/>
          <w:szCs w:val="20"/>
          <w:vertAlign w:val="superscript"/>
          <w:lang w:val="pt-PT"/>
        </w:rPr>
        <w:t>6</w:t>
      </w:r>
      <w:r w:rsidRPr="009F6C2C">
        <w:rPr>
          <w:rFonts w:ascii="Times New Roman" w:eastAsia="Times New Roman" w:hAnsi="Times New Roman" w:cs="Times New Roman"/>
          <w:sz w:val="20"/>
          <w:szCs w:val="20"/>
          <w:lang w:val="pt-PT"/>
        </w:rPr>
        <w:t>, Tor Arne Johansen</w:t>
      </w:r>
      <w:r w:rsidRPr="009F6C2C">
        <w:rPr>
          <w:rFonts w:ascii="Times New Roman" w:eastAsia="Times New Roman" w:hAnsi="Times New Roman" w:cs="Times New Roman"/>
          <w:sz w:val="20"/>
          <w:szCs w:val="20"/>
          <w:vertAlign w:val="superscript"/>
          <w:lang w:val="pt-PT"/>
        </w:rPr>
        <w:t>6</w:t>
      </w:r>
      <w:r w:rsidRPr="009F6C2C">
        <w:rPr>
          <w:rFonts w:ascii="Times New Roman" w:eastAsia="Times New Roman" w:hAnsi="Times New Roman" w:cs="Times New Roman"/>
          <w:sz w:val="20"/>
          <w:szCs w:val="20"/>
          <w:lang w:val="pt-PT"/>
        </w:rPr>
        <w:t xml:space="preserve">, João </w:t>
      </w:r>
      <w:r w:rsidRPr="000531A5">
        <w:rPr>
          <w:rFonts w:ascii="Times New Roman" w:eastAsia="Times New Roman" w:hAnsi="Times New Roman" w:cs="Times New Roman"/>
          <w:sz w:val="20"/>
          <w:szCs w:val="20"/>
          <w:lang w:val="pt-PT"/>
        </w:rPr>
        <w:t>Borges de</w:t>
      </w:r>
      <w:r w:rsidRPr="000531A5">
        <w:rPr>
          <w:color w:val="auto"/>
          <w:sz w:val="32"/>
          <w:szCs w:val="32"/>
          <w:lang w:val="pt-PT"/>
        </w:rPr>
        <w:t xml:space="preserve"> </w:t>
      </w:r>
      <w:r w:rsidRPr="009F6C2C">
        <w:rPr>
          <w:rFonts w:ascii="Times New Roman" w:eastAsia="Times New Roman" w:hAnsi="Times New Roman" w:cs="Times New Roman"/>
          <w:sz w:val="20"/>
          <w:szCs w:val="20"/>
          <w:lang w:val="pt-PT"/>
        </w:rPr>
        <w:t>Sousa</w:t>
      </w:r>
      <w:r w:rsidRPr="009F6C2C">
        <w:rPr>
          <w:rFonts w:ascii="Times New Roman" w:eastAsia="Times New Roman" w:hAnsi="Times New Roman" w:cs="Times New Roman"/>
          <w:sz w:val="20"/>
          <w:szCs w:val="20"/>
          <w:vertAlign w:val="superscript"/>
          <w:lang w:val="pt-PT"/>
        </w:rPr>
        <w:t>4</w:t>
      </w:r>
      <w:r w:rsidRPr="009F6C2C">
        <w:rPr>
          <w:rFonts w:ascii="Times New Roman" w:eastAsia="Times New Roman" w:hAnsi="Times New Roman" w:cs="Times New Roman"/>
          <w:sz w:val="20"/>
          <w:szCs w:val="20"/>
          <w:lang w:val="pt-PT"/>
        </w:rPr>
        <w:t>, Kanna Rajan</w:t>
      </w:r>
      <w:r w:rsidRPr="009F6C2C">
        <w:rPr>
          <w:rFonts w:ascii="Times New Roman" w:eastAsia="Times New Roman" w:hAnsi="Times New Roman" w:cs="Times New Roman"/>
          <w:sz w:val="20"/>
          <w:szCs w:val="20"/>
          <w:vertAlign w:val="superscript"/>
          <w:lang w:val="pt-PT"/>
        </w:rPr>
        <w:t>4</w:t>
      </w:r>
      <w:r>
        <w:rPr>
          <w:rFonts w:ascii="Times New Roman" w:eastAsia="Times New Roman" w:hAnsi="Times New Roman" w:cs="Times New Roman"/>
          <w:sz w:val="20"/>
          <w:szCs w:val="20"/>
          <w:vertAlign w:val="superscript"/>
          <w:lang w:val="pt-PT"/>
        </w:rPr>
        <w:t>,6*</w:t>
      </w:r>
    </w:p>
    <w:p w14:paraId="73B01292" w14:textId="77777777" w:rsidR="00111E37" w:rsidRPr="009F6C2C" w:rsidRDefault="00111E37" w:rsidP="00111E37">
      <w:pPr>
        <w:spacing w:after="0" w:line="480" w:lineRule="auto"/>
        <w:jc w:val="both"/>
        <w:rPr>
          <w:lang w:val="pt-PT"/>
        </w:rPr>
      </w:pPr>
    </w:p>
    <w:p w14:paraId="4BC8E837" w14:textId="77777777" w:rsidR="00526370" w:rsidRPr="00E37958" w:rsidRDefault="00526370" w:rsidP="00526370">
      <w:pPr>
        <w:spacing w:after="0" w:line="480" w:lineRule="auto"/>
        <w:jc w:val="both"/>
        <w:rPr>
          <w:rFonts w:ascii="Times New Roman" w:hAnsi="Times New Roman" w:cs="Times New Roman"/>
          <w:b/>
        </w:rPr>
      </w:pPr>
      <w:r w:rsidRPr="00E37958">
        <w:rPr>
          <w:rFonts w:ascii="Times New Roman" w:eastAsia="Times New Roman" w:hAnsi="Times New Roman" w:cs="Times New Roman"/>
          <w:b/>
        </w:rPr>
        <w:t xml:space="preserve">Details of the adaptation of tags for this experiment and validation of the hydrodynamic and </w:t>
      </w:r>
      <w:proofErr w:type="spellStart"/>
      <w:r w:rsidRPr="00E37958">
        <w:rPr>
          <w:rFonts w:ascii="Times New Roman" w:eastAsia="Times New Roman" w:hAnsi="Times New Roman" w:cs="Times New Roman"/>
          <w:b/>
        </w:rPr>
        <w:t>Lagrangian</w:t>
      </w:r>
      <w:proofErr w:type="spellEnd"/>
      <w:r w:rsidRPr="00E37958">
        <w:rPr>
          <w:rFonts w:ascii="Times New Roman" w:eastAsia="Times New Roman" w:hAnsi="Times New Roman" w:cs="Times New Roman"/>
          <w:b/>
        </w:rPr>
        <w:t xml:space="preserve"> models are described in this supplemental material</w:t>
      </w:r>
    </w:p>
    <w:p w14:paraId="75816416" w14:textId="77777777" w:rsidR="00526370" w:rsidRPr="00996896" w:rsidRDefault="00526370" w:rsidP="00526370">
      <w:pPr>
        <w:spacing w:after="0" w:line="480" w:lineRule="auto"/>
        <w:jc w:val="both"/>
        <w:rPr>
          <w:rFonts w:ascii="Times New Roman" w:hAnsi="Times New Roman" w:cs="Times New Roman"/>
        </w:rPr>
      </w:pPr>
      <w:r w:rsidRPr="00996896">
        <w:rPr>
          <w:rFonts w:ascii="Times New Roman" w:eastAsia="Times New Roman" w:hAnsi="Times New Roman" w:cs="Times New Roman"/>
        </w:rPr>
        <w:t xml:space="preserve"> </w:t>
      </w:r>
    </w:p>
    <w:p w14:paraId="7FE9A596" w14:textId="77777777" w:rsidR="00526370" w:rsidRDefault="00526370" w:rsidP="00526370">
      <w:pPr>
        <w:spacing w:after="0" w:line="480" w:lineRule="auto"/>
        <w:ind w:firstLine="420"/>
        <w:jc w:val="both"/>
      </w:pPr>
      <w:r w:rsidRPr="00996896">
        <w:rPr>
          <w:rFonts w:ascii="Times New Roman" w:hAnsi="Times New Roman" w:cs="Times New Roman"/>
        </w:rPr>
        <w:t>1.</w:t>
      </w:r>
      <w:r w:rsidRPr="00996896">
        <w:rPr>
          <w:rFonts w:ascii="Times New Roman" w:eastAsia="Times New Roman" w:hAnsi="Times New Roman" w:cs="Times New Roman"/>
        </w:rPr>
        <w:t xml:space="preserve">    Adaptation of commercial personal trackers locators to fish tags.</w:t>
      </w:r>
    </w:p>
    <w:p w14:paraId="41826699" w14:textId="77777777" w:rsidR="00526370" w:rsidRDefault="00526370" w:rsidP="00526370">
      <w:pPr>
        <w:spacing w:after="0" w:line="480" w:lineRule="auto"/>
        <w:jc w:val="both"/>
      </w:pPr>
      <w:r>
        <w:rPr>
          <w:rFonts w:ascii="Times New Roman" w:eastAsia="Times New Roman" w:hAnsi="Times New Roman" w:cs="Times New Roman"/>
        </w:rPr>
        <w:t xml:space="preserve">The SPOT-GPS tags were based on the SPOT® personal tracker. A single-board microcontroller was </w:t>
      </w:r>
      <w:proofErr w:type="gramStart"/>
      <w:r>
        <w:rPr>
          <w:rFonts w:ascii="Times New Roman" w:eastAsia="Times New Roman" w:hAnsi="Times New Roman" w:cs="Times New Roman"/>
        </w:rPr>
        <w:t>developed</w:t>
      </w:r>
      <w:proofErr w:type="gramEnd"/>
      <w:r>
        <w:rPr>
          <w:rFonts w:ascii="Times New Roman" w:eastAsia="Times New Roman" w:hAnsi="Times New Roman" w:cs="Times New Roman"/>
        </w:rPr>
        <w:t xml:space="preserve"> so the tracker could be switched on and off by bypassing the control buttons used by human operators. The on-off signal was generated by a simple electric circuit that remained closed when the tag was underwater. All the electronics were contained in a 5cm diameter X 8.7cm long cylinder of Polyurethane Foam to increase buoyancy. A mixture of Polyurethane Resin and hollow glass microspheres were used to decrease the density of the mixture without compromising the resistance of the material for casting the tag. To improve the hydrodynamic performance the front of the tag had spherical shape. Before deployment, tags were tested for pressure tolerance in a hyperbaric chamber at 60 bar ensuring that tags could operate in up to 600 meters of depth. The electronics are powered by a small battery pack, which also serves as a ballast to keep the tag upright while at the surface, enabling the antennas to be kept out of the water for radio transmission. Since the ballasting provided by the batteries alone is inadequate, we used a combination of flotation and ballasting components.</w:t>
      </w:r>
    </w:p>
    <w:p w14:paraId="42A6E635" w14:textId="77777777" w:rsidR="00526370" w:rsidRDefault="00526370" w:rsidP="00526370">
      <w:pPr>
        <w:spacing w:after="0" w:line="480" w:lineRule="auto"/>
        <w:jc w:val="both"/>
      </w:pPr>
      <w:r>
        <w:t xml:space="preserve"> </w:t>
      </w:r>
    </w:p>
    <w:p w14:paraId="17DA44F1" w14:textId="77777777" w:rsidR="00526370" w:rsidRDefault="00526370" w:rsidP="00526370">
      <w:pPr>
        <w:spacing w:after="0" w:line="480" w:lineRule="auto"/>
        <w:ind w:firstLine="420"/>
        <w:jc w:val="both"/>
      </w:pPr>
      <w:r>
        <w:rPr>
          <w:rFonts w:ascii="Times New Roman" w:eastAsia="Times New Roman" w:hAnsi="Times New Roman" w:cs="Times New Roman"/>
        </w:rPr>
        <w:t xml:space="preserve">2.    The </w:t>
      </w:r>
      <w:proofErr w:type="spellStart"/>
      <w:r>
        <w:rPr>
          <w:rFonts w:ascii="Times New Roman" w:eastAsia="Times New Roman" w:hAnsi="Times New Roman" w:cs="Times New Roman"/>
        </w:rPr>
        <w:t>WaveGlider</w:t>
      </w:r>
      <w:proofErr w:type="spellEnd"/>
    </w:p>
    <w:p w14:paraId="2B93822E" w14:textId="77777777" w:rsidR="00526370" w:rsidRDefault="00526370" w:rsidP="00526370">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WaveGlider</w:t>
      </w:r>
      <w:proofErr w:type="spellEnd"/>
      <w:r>
        <w:rPr>
          <w:rFonts w:ascii="Times New Roman" w:eastAsia="Times New Roman" w:hAnsi="Times New Roman" w:cs="Times New Roman"/>
        </w:rPr>
        <w:t xml:space="preserve"> (WG) is a wave-energy based autonomous surface vehicle from Liquid Robotics, Sunnyvale, California. It consists of a two-body system with a surface expression with all electronics </w:t>
      </w:r>
      <w:r>
        <w:rPr>
          <w:rFonts w:ascii="Times New Roman" w:eastAsia="Times New Roman" w:hAnsi="Times New Roman" w:cs="Times New Roman"/>
        </w:rPr>
        <w:lastRenderedPageBreak/>
        <w:t>and solar panels to power an on-board battery, and a subsurface glider with slats which powers the vehicle’s forward movement. The vertical potential wave energy is converted into horizontal movement by these slats attached to the glider, which in turn is connected to the surface with an umbilical tether. The glider is typically 7 meters below the surface. The vehicle uses a graphical user interface available to those on the field, which can be used to communicate a set of desired patterns and detailed waypoint information. 24x7 operators in California, using the on-board Iridium modem, command the vehicle while data in near real-time is collected and stored for user access. For the experiment, the WG was operated independently of the AUV command and control infrastructure.</w:t>
      </w:r>
    </w:p>
    <w:p w14:paraId="54F5F421" w14:textId="77777777" w:rsidR="00526370" w:rsidRDefault="00526370" w:rsidP="00526370">
      <w:pPr>
        <w:spacing w:after="0" w:line="480" w:lineRule="auto"/>
        <w:jc w:val="both"/>
      </w:pPr>
    </w:p>
    <w:p w14:paraId="7AA37285" w14:textId="77777777" w:rsidR="00526370" w:rsidRDefault="00526370" w:rsidP="00526370">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 xml:space="preserve"> 3.    Model validation</w:t>
      </w:r>
    </w:p>
    <w:p w14:paraId="6B6D6508" w14:textId="77777777" w:rsidR="00526370" w:rsidRDefault="00526370" w:rsidP="00526370">
      <w:pPr>
        <w:spacing w:after="0" w:line="480" w:lineRule="auto"/>
        <w:jc w:val="both"/>
      </w:pPr>
      <w:r>
        <w:t xml:space="preserve"> </w:t>
      </w:r>
      <w:r>
        <w:tab/>
      </w:r>
      <w:r>
        <w:rPr>
          <w:rFonts w:ascii="Times New Roman" w:eastAsia="Times New Roman" w:hAnsi="Times New Roman" w:cs="Times New Roman"/>
        </w:rPr>
        <w:t>3.1. Current field validation with the WG data</w:t>
      </w:r>
    </w:p>
    <w:p w14:paraId="5EC9C28A" w14:textId="77777777" w:rsidR="00526370" w:rsidRDefault="00526370" w:rsidP="00526370">
      <w:pPr>
        <w:spacing w:after="0" w:line="480" w:lineRule="auto"/>
        <w:jc w:val="both"/>
      </w:pPr>
      <w:r w:rsidRPr="00131217">
        <w:rPr>
          <w:rFonts w:ascii="Times New Roman" w:eastAsia="Times New Roman" w:hAnsi="Times New Roman" w:cs="Times New Roman"/>
          <w:i/>
        </w:rPr>
        <w:t>In</w:t>
      </w:r>
      <w:r>
        <w:rPr>
          <w:rFonts w:ascii="Times New Roman" w:eastAsia="Times New Roman" w:hAnsi="Times New Roman" w:cs="Times New Roman"/>
          <w:i/>
        </w:rPr>
        <w:t xml:space="preserve"> </w:t>
      </w:r>
      <w:r w:rsidRPr="00131217">
        <w:rPr>
          <w:rFonts w:ascii="Times New Roman" w:eastAsia="Times New Roman" w:hAnsi="Times New Roman" w:cs="Times New Roman"/>
          <w:i/>
        </w:rPr>
        <w:t>situ</w:t>
      </w:r>
      <w:r>
        <w:rPr>
          <w:rFonts w:ascii="Times New Roman" w:eastAsia="Times New Roman" w:hAnsi="Times New Roman" w:cs="Times New Roman"/>
        </w:rPr>
        <w:t xml:space="preserve"> data recorded by the ADCP mounted on the WG were used to validate the currents maps provided by Copernicus Marine Environment Monitoring Service (CMEMS)</w:t>
      </w:r>
      <w:r>
        <w:rPr>
          <w:rFonts w:ascii="Times New Roman" w:eastAsia="Times New Roman" w:hAnsi="Times New Roman" w:cs="Times New Roman"/>
          <w:color w:val="4A86E8"/>
        </w:rPr>
        <w:t>.</w:t>
      </w:r>
    </w:p>
    <w:p w14:paraId="7D3911DA" w14:textId="4A09A4FB" w:rsidR="00526370" w:rsidRDefault="00526370" w:rsidP="00526370">
      <w:pPr>
        <w:spacing w:after="0" w:line="480" w:lineRule="auto"/>
        <w:jc w:val="both"/>
      </w:pPr>
      <w:r>
        <w:rPr>
          <w:rFonts w:ascii="Times New Roman" w:eastAsia="Times New Roman" w:hAnsi="Times New Roman" w:cs="Times New Roman"/>
        </w:rPr>
        <w:t xml:space="preserve">Validation of local hydrodynamics was checked to verify whether the sunfish follow the currents or swim against them. </w:t>
      </w:r>
      <w:r w:rsidR="00111E37">
        <w:rPr>
          <w:rFonts w:ascii="Times New Roman" w:eastAsia="Times New Roman" w:hAnsi="Times New Roman" w:cs="Times New Roman"/>
        </w:rPr>
        <w:t xml:space="preserve">S1 </w:t>
      </w:r>
      <w:r>
        <w:rPr>
          <w:rFonts w:ascii="Times New Roman" w:eastAsia="Times New Roman" w:hAnsi="Times New Roman" w:cs="Times New Roman"/>
        </w:rPr>
        <w:t>Fig</w:t>
      </w:r>
      <w:r w:rsidR="00AC4A0E">
        <w:rPr>
          <w:rFonts w:ascii="Times New Roman" w:eastAsia="Times New Roman" w:hAnsi="Times New Roman" w:cs="Times New Roman"/>
        </w:rPr>
        <w:t xml:space="preserve"> </w:t>
      </w:r>
      <w:r>
        <w:rPr>
          <w:rFonts w:ascii="Times New Roman" w:eastAsia="Times New Roman" w:hAnsi="Times New Roman" w:cs="Times New Roman"/>
        </w:rPr>
        <w:t>shows a comparison between the Northward and Eastward current component (</w:t>
      </w:r>
      <w:r>
        <w:rPr>
          <w:rFonts w:ascii="Times New Roman" w:eastAsia="Times New Roman" w:hAnsi="Times New Roman" w:cs="Times New Roman"/>
          <w:i/>
        </w:rPr>
        <w:t>u</w:t>
      </w:r>
      <w:r>
        <w:rPr>
          <w:rFonts w:ascii="Times New Roman" w:eastAsia="Times New Roman" w:hAnsi="Times New Roman" w:cs="Times New Roman"/>
        </w:rPr>
        <w:t xml:space="preserve"> and </w:t>
      </w:r>
      <w:r>
        <w:rPr>
          <w:rFonts w:ascii="Times New Roman" w:eastAsia="Times New Roman" w:hAnsi="Times New Roman" w:cs="Times New Roman"/>
          <w:i/>
        </w:rPr>
        <w:t>v</w:t>
      </w:r>
      <w:r>
        <w:rPr>
          <w:rFonts w:ascii="Times New Roman" w:eastAsia="Times New Roman" w:hAnsi="Times New Roman" w:cs="Times New Roman"/>
        </w:rPr>
        <w:t>) respectively at 18 m depth provided by the WG and the hydrodynamic model output. The Pearson correlation coefficient (</w:t>
      </w:r>
      <w:r>
        <w:rPr>
          <w:rFonts w:ascii="Times New Roman" w:eastAsia="Times New Roman" w:hAnsi="Times New Roman" w:cs="Times New Roman"/>
          <w:i/>
        </w:rPr>
        <w:t>r</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pbias</w:t>
      </w:r>
      <w:proofErr w:type="spellEnd"/>
      <w:r>
        <w:rPr>
          <w:rFonts w:ascii="Times New Roman" w:eastAsia="Times New Roman" w:hAnsi="Times New Roman" w:cs="Times New Roman"/>
        </w:rPr>
        <w:t xml:space="preserve"> for Northward (</w:t>
      </w:r>
      <w:r>
        <w:rPr>
          <w:rFonts w:ascii="Times New Roman" w:eastAsia="Times New Roman" w:hAnsi="Times New Roman" w:cs="Times New Roman"/>
          <w:i/>
        </w:rPr>
        <w:t xml:space="preserve">r </w:t>
      </w:r>
      <w:r>
        <w:rPr>
          <w:rFonts w:ascii="Times New Roman" w:eastAsia="Times New Roman" w:hAnsi="Times New Roman" w:cs="Times New Roman"/>
        </w:rPr>
        <w:t xml:space="preserve">= 0.99, </w:t>
      </w:r>
      <w:proofErr w:type="spellStart"/>
      <w:r>
        <w:rPr>
          <w:rFonts w:ascii="Times New Roman" w:eastAsia="Times New Roman" w:hAnsi="Times New Roman" w:cs="Times New Roman"/>
        </w:rPr>
        <w:t>pbias</w:t>
      </w:r>
      <w:proofErr w:type="spellEnd"/>
      <w:r>
        <w:rPr>
          <w:rFonts w:ascii="Times New Roman" w:eastAsia="Times New Roman" w:hAnsi="Times New Roman" w:cs="Times New Roman"/>
        </w:rPr>
        <w:t>=22) and Eastward component (</w:t>
      </w:r>
      <w:r>
        <w:rPr>
          <w:rFonts w:ascii="Times New Roman" w:eastAsia="Times New Roman" w:hAnsi="Times New Roman" w:cs="Times New Roman"/>
          <w:i/>
        </w:rPr>
        <w:t>r</w:t>
      </w:r>
      <w:r>
        <w:rPr>
          <w:rFonts w:ascii="Times New Roman" w:eastAsia="Times New Roman" w:hAnsi="Times New Roman" w:cs="Times New Roman"/>
        </w:rPr>
        <w:t xml:space="preserve">= 0.75, </w:t>
      </w:r>
      <w:proofErr w:type="spellStart"/>
      <w:r>
        <w:rPr>
          <w:rFonts w:ascii="Times New Roman" w:eastAsia="Times New Roman" w:hAnsi="Times New Roman" w:cs="Times New Roman"/>
        </w:rPr>
        <w:t>pbias</w:t>
      </w:r>
      <w:proofErr w:type="spellEnd"/>
      <w:r>
        <w:rPr>
          <w:rFonts w:ascii="Times New Roman" w:eastAsia="Times New Roman" w:hAnsi="Times New Roman" w:cs="Times New Roman"/>
        </w:rPr>
        <w:t xml:space="preserve"> = 20) showed a good performance fit of the model.</w:t>
      </w:r>
    </w:p>
    <w:p w14:paraId="116EE3B7" w14:textId="77777777" w:rsidR="00526370" w:rsidRDefault="00526370" w:rsidP="00526370">
      <w:pPr>
        <w:spacing w:after="0" w:line="480" w:lineRule="auto"/>
        <w:jc w:val="both"/>
      </w:pPr>
    </w:p>
    <w:p w14:paraId="66229F59" w14:textId="0636D67C" w:rsidR="00526370" w:rsidRDefault="00111E37" w:rsidP="00526370">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S1 Fig</w:t>
      </w:r>
      <w:r w:rsidR="00526370">
        <w:rPr>
          <w:rFonts w:ascii="Times New Roman" w:eastAsia="Times New Roman" w:hAnsi="Times New Roman" w:cs="Times New Roman"/>
        </w:rPr>
        <w:t>. Northward (left) and Eastward (right) daily component provided by the Wave Glider (line) and model output (dots) averaged over two days and registered at 18 m depth.</w:t>
      </w:r>
    </w:p>
    <w:p w14:paraId="5947F831" w14:textId="77777777" w:rsidR="00526370" w:rsidRDefault="00526370" w:rsidP="00526370">
      <w:pPr>
        <w:spacing w:after="0" w:line="480" w:lineRule="auto"/>
        <w:jc w:val="both"/>
      </w:pPr>
    </w:p>
    <w:p w14:paraId="390947FE" w14:textId="77777777" w:rsidR="00526370" w:rsidRDefault="00526370" w:rsidP="00526370">
      <w:pPr>
        <w:spacing w:after="0" w:line="480" w:lineRule="auto"/>
        <w:jc w:val="both"/>
      </w:pPr>
      <w:r>
        <w:rPr>
          <w:rFonts w:ascii="Times New Roman" w:eastAsia="Times New Roman" w:hAnsi="Times New Roman" w:cs="Times New Roman"/>
        </w:rPr>
        <w:t xml:space="preserve"> 3.2. </w:t>
      </w:r>
      <w:proofErr w:type="spellStart"/>
      <w:r>
        <w:rPr>
          <w:rFonts w:ascii="Times New Roman" w:eastAsia="Times New Roman" w:hAnsi="Times New Roman" w:cs="Times New Roman"/>
        </w:rPr>
        <w:t>Lagrangian</w:t>
      </w:r>
      <w:proofErr w:type="spellEnd"/>
      <w:r>
        <w:rPr>
          <w:rFonts w:ascii="Times New Roman" w:eastAsia="Times New Roman" w:hAnsi="Times New Roman" w:cs="Times New Roman"/>
        </w:rPr>
        <w:t xml:space="preserve"> model validation with drifters</w:t>
      </w:r>
    </w:p>
    <w:p w14:paraId="341BAD19" w14:textId="3C361054" w:rsidR="00526370" w:rsidRPr="00745954" w:rsidRDefault="00526370" w:rsidP="00526370">
      <w:pPr>
        <w:spacing w:after="0" w:line="480" w:lineRule="auto"/>
        <w:jc w:val="both"/>
        <w:rPr>
          <w:spacing w:val="-2"/>
        </w:rPr>
      </w:pPr>
      <w:r w:rsidRPr="00745954">
        <w:rPr>
          <w:rFonts w:ascii="Times New Roman" w:eastAsia="Times New Roman" w:hAnsi="Times New Roman" w:cs="Times New Roman"/>
          <w:spacing w:val="-2"/>
        </w:rPr>
        <w:t xml:space="preserve">To validate the </w:t>
      </w:r>
      <w:proofErr w:type="spellStart"/>
      <w:r w:rsidRPr="00745954">
        <w:rPr>
          <w:rFonts w:ascii="Times New Roman" w:eastAsia="Times New Roman" w:hAnsi="Times New Roman" w:cs="Times New Roman"/>
          <w:spacing w:val="-2"/>
        </w:rPr>
        <w:t>Lagrangian</w:t>
      </w:r>
      <w:proofErr w:type="spellEnd"/>
      <w:r w:rsidRPr="00745954">
        <w:rPr>
          <w:rFonts w:ascii="Times New Roman" w:eastAsia="Times New Roman" w:hAnsi="Times New Roman" w:cs="Times New Roman"/>
          <w:spacing w:val="-2"/>
        </w:rPr>
        <w:t xml:space="preserve"> model </w:t>
      </w:r>
      <w:r>
        <w:rPr>
          <w:rFonts w:ascii="Times New Roman" w:eastAsia="Times New Roman" w:hAnsi="Times New Roman" w:cs="Times New Roman"/>
          <w:spacing w:val="-2"/>
        </w:rPr>
        <w:t xml:space="preserve">three </w:t>
      </w:r>
      <w:r w:rsidRPr="00745954">
        <w:rPr>
          <w:rFonts w:ascii="Times New Roman" w:eastAsia="Times New Roman" w:hAnsi="Times New Roman" w:cs="Times New Roman"/>
          <w:spacing w:val="-2"/>
        </w:rPr>
        <w:t>SPOT</w:t>
      </w:r>
      <w:r>
        <w:rPr>
          <w:rFonts w:ascii="Times New Roman" w:eastAsia="Times New Roman" w:hAnsi="Times New Roman" w:cs="Times New Roman"/>
          <w:spacing w:val="-2"/>
        </w:rPr>
        <w:t>-based</w:t>
      </w:r>
      <w:r w:rsidRPr="00745954">
        <w:rPr>
          <w:rFonts w:ascii="Times New Roman" w:eastAsia="Times New Roman" w:hAnsi="Times New Roman" w:cs="Times New Roman"/>
          <w:spacing w:val="-2"/>
        </w:rPr>
        <w:t xml:space="preserve"> drifter</w:t>
      </w:r>
      <w:r>
        <w:rPr>
          <w:rFonts w:ascii="Times New Roman" w:eastAsia="Times New Roman" w:hAnsi="Times New Roman" w:cs="Times New Roman"/>
          <w:spacing w:val="-2"/>
        </w:rPr>
        <w:t>s</w:t>
      </w:r>
      <w:r w:rsidRPr="00745954">
        <w:rPr>
          <w:rFonts w:ascii="Times New Roman" w:eastAsia="Times New Roman" w:hAnsi="Times New Roman" w:cs="Times New Roman"/>
          <w:spacing w:val="-2"/>
        </w:rPr>
        <w:t xml:space="preserve"> w</w:t>
      </w:r>
      <w:r>
        <w:rPr>
          <w:rFonts w:ascii="Times New Roman" w:eastAsia="Times New Roman" w:hAnsi="Times New Roman" w:cs="Times New Roman"/>
          <w:spacing w:val="-2"/>
        </w:rPr>
        <w:t>ere</w:t>
      </w:r>
      <w:r w:rsidRPr="00745954">
        <w:rPr>
          <w:rFonts w:ascii="Times New Roman" w:eastAsia="Times New Roman" w:hAnsi="Times New Roman" w:cs="Times New Roman"/>
          <w:spacing w:val="-2"/>
        </w:rPr>
        <w:t xml:space="preserve"> specifically built to report position</w:t>
      </w:r>
      <w:r>
        <w:rPr>
          <w:rFonts w:ascii="Times New Roman" w:eastAsia="Times New Roman" w:hAnsi="Times New Roman" w:cs="Times New Roman"/>
          <w:spacing w:val="-2"/>
        </w:rPr>
        <w:t>s</w:t>
      </w:r>
      <w:r w:rsidRPr="00745954">
        <w:rPr>
          <w:rFonts w:ascii="Times New Roman" w:eastAsia="Times New Roman" w:hAnsi="Times New Roman" w:cs="Times New Roman"/>
          <w:spacing w:val="-2"/>
        </w:rPr>
        <w:t xml:space="preserve"> every 15 minutes. To ensure the drifter</w:t>
      </w:r>
      <w:r>
        <w:rPr>
          <w:rFonts w:ascii="Times New Roman" w:eastAsia="Times New Roman" w:hAnsi="Times New Roman" w:cs="Times New Roman"/>
          <w:spacing w:val="-2"/>
        </w:rPr>
        <w:t>s were</w:t>
      </w:r>
      <w:r w:rsidRPr="00745954">
        <w:rPr>
          <w:rFonts w:ascii="Times New Roman" w:eastAsia="Times New Roman" w:hAnsi="Times New Roman" w:cs="Times New Roman"/>
          <w:spacing w:val="-2"/>
        </w:rPr>
        <w:t xml:space="preserve"> dragged by underwater currents, a drogue at 3 meters depth was installed and suspended.  </w:t>
      </w:r>
      <w:r>
        <w:rPr>
          <w:rFonts w:ascii="Times New Roman" w:eastAsia="Times New Roman" w:hAnsi="Times New Roman" w:cs="Times New Roman"/>
          <w:spacing w:val="-2"/>
        </w:rPr>
        <w:t>D</w:t>
      </w:r>
      <w:r w:rsidRPr="00745954">
        <w:rPr>
          <w:rFonts w:ascii="Times New Roman" w:eastAsia="Times New Roman" w:hAnsi="Times New Roman" w:cs="Times New Roman"/>
          <w:spacing w:val="-2"/>
        </w:rPr>
        <w:t>rifter</w:t>
      </w:r>
      <w:r>
        <w:rPr>
          <w:rFonts w:ascii="Times New Roman" w:eastAsia="Times New Roman" w:hAnsi="Times New Roman" w:cs="Times New Roman"/>
          <w:spacing w:val="-2"/>
        </w:rPr>
        <w:t>s were</w:t>
      </w:r>
      <w:r w:rsidRPr="00745954">
        <w:rPr>
          <w:rFonts w:ascii="Times New Roman" w:eastAsia="Times New Roman" w:hAnsi="Times New Roman" w:cs="Times New Roman"/>
          <w:spacing w:val="-2"/>
        </w:rPr>
        <w:t xml:space="preserve"> deployed </w:t>
      </w:r>
      <w:r>
        <w:rPr>
          <w:rFonts w:ascii="Times New Roman" w:eastAsia="Times New Roman" w:hAnsi="Times New Roman" w:cs="Times New Roman"/>
          <w:spacing w:val="-2"/>
        </w:rPr>
        <w:t xml:space="preserve">at </w:t>
      </w:r>
      <w:r w:rsidRPr="00745954">
        <w:rPr>
          <w:rFonts w:ascii="Times New Roman" w:eastAsia="Times New Roman" w:hAnsi="Times New Roman" w:cs="Times New Roman"/>
          <w:spacing w:val="-2"/>
        </w:rPr>
        <w:t xml:space="preserve">the same location where the sunfish were </w:t>
      </w:r>
      <w:r>
        <w:rPr>
          <w:rFonts w:ascii="Times New Roman" w:eastAsia="Times New Roman" w:hAnsi="Times New Roman" w:cs="Times New Roman"/>
          <w:spacing w:val="-2"/>
        </w:rPr>
        <w:t xml:space="preserve">tagged and </w:t>
      </w:r>
      <w:r w:rsidRPr="00745954">
        <w:rPr>
          <w:rFonts w:ascii="Times New Roman" w:eastAsia="Times New Roman" w:hAnsi="Times New Roman" w:cs="Times New Roman"/>
          <w:spacing w:val="-2"/>
        </w:rPr>
        <w:t>released.</w:t>
      </w:r>
      <w:r w:rsidR="00AC4A0E">
        <w:rPr>
          <w:rFonts w:ascii="Times New Roman" w:eastAsia="Times New Roman" w:hAnsi="Times New Roman" w:cs="Times New Roman"/>
          <w:spacing w:val="-2"/>
        </w:rPr>
        <w:t xml:space="preserve"> Drifter tracks can be found in S1 Zip file.</w:t>
      </w:r>
      <w:r w:rsidRPr="00745954">
        <w:rPr>
          <w:rFonts w:ascii="Times New Roman" w:eastAsia="Times New Roman" w:hAnsi="Times New Roman" w:cs="Times New Roman"/>
          <w:spacing w:val="-2"/>
        </w:rPr>
        <w:t xml:space="preserve"> </w:t>
      </w:r>
    </w:p>
    <w:p w14:paraId="24CC590C" w14:textId="77777777" w:rsidR="00526370" w:rsidRDefault="00526370" w:rsidP="00526370">
      <w:pPr>
        <w:spacing w:after="0" w:line="360" w:lineRule="auto"/>
        <w:jc w:val="both"/>
      </w:pPr>
      <w:r>
        <w:lastRenderedPageBreak/>
        <w:t xml:space="preserve"> </w:t>
      </w:r>
    </w:p>
    <w:p w14:paraId="4E80E758" w14:textId="22FA802E" w:rsidR="00526370" w:rsidRDefault="00111E37" w:rsidP="00526370">
      <w:pPr>
        <w:spacing w:after="0" w:line="360" w:lineRule="auto"/>
        <w:jc w:val="both"/>
      </w:pPr>
      <w:r>
        <w:rPr>
          <w:rFonts w:ascii="Times New Roman" w:eastAsia="Times New Roman" w:hAnsi="Times New Roman" w:cs="Times New Roman"/>
        </w:rPr>
        <w:t>S2 Fig</w:t>
      </w:r>
      <w:r w:rsidR="00526370">
        <w:rPr>
          <w:rFonts w:ascii="Times New Roman" w:eastAsia="Times New Roman" w:hAnsi="Times New Roman" w:cs="Times New Roman"/>
        </w:rPr>
        <w:t>. Example of a drifter track superimposed on a MODIS SST map composite from May 25</w:t>
      </w:r>
      <w:r w:rsidR="00526370">
        <w:rPr>
          <w:rFonts w:ascii="Times New Roman" w:eastAsia="Times New Roman" w:hAnsi="Times New Roman" w:cs="Times New Roman"/>
          <w:sz w:val="34"/>
          <w:szCs w:val="34"/>
          <w:vertAlign w:val="superscript"/>
        </w:rPr>
        <w:t>th</w:t>
      </w:r>
      <w:r w:rsidR="00526370">
        <w:rPr>
          <w:rFonts w:ascii="Times New Roman" w:eastAsia="Times New Roman" w:hAnsi="Times New Roman" w:cs="Times New Roman"/>
        </w:rPr>
        <w:t xml:space="preserve">  to June 1</w:t>
      </w:r>
      <w:r w:rsidR="00526370">
        <w:rPr>
          <w:rFonts w:ascii="Times New Roman" w:eastAsia="Times New Roman" w:hAnsi="Times New Roman" w:cs="Times New Roman"/>
          <w:sz w:val="34"/>
          <w:szCs w:val="34"/>
          <w:vertAlign w:val="superscript"/>
        </w:rPr>
        <w:t>th</w:t>
      </w:r>
      <w:r w:rsidR="00526370">
        <w:rPr>
          <w:rFonts w:ascii="Times New Roman" w:eastAsia="Times New Roman" w:hAnsi="Times New Roman" w:cs="Times New Roman"/>
        </w:rPr>
        <w:t xml:space="preserve"> (top) and June 2</w:t>
      </w:r>
      <w:r w:rsidR="00526370">
        <w:rPr>
          <w:rFonts w:ascii="Times New Roman" w:eastAsia="Times New Roman" w:hAnsi="Times New Roman" w:cs="Times New Roman"/>
          <w:sz w:val="34"/>
          <w:szCs w:val="34"/>
          <w:vertAlign w:val="superscript"/>
        </w:rPr>
        <w:t>th</w:t>
      </w:r>
      <w:r w:rsidR="00526370">
        <w:rPr>
          <w:rFonts w:ascii="Times New Roman" w:eastAsia="Times New Roman" w:hAnsi="Times New Roman" w:cs="Times New Roman"/>
        </w:rPr>
        <w:t xml:space="preserve">  to 9</w:t>
      </w:r>
      <w:r w:rsidR="00526370">
        <w:rPr>
          <w:rFonts w:ascii="Times New Roman" w:eastAsia="Times New Roman" w:hAnsi="Times New Roman" w:cs="Times New Roman"/>
          <w:sz w:val="34"/>
          <w:szCs w:val="34"/>
          <w:vertAlign w:val="superscript"/>
        </w:rPr>
        <w:t>th</w:t>
      </w:r>
      <w:r w:rsidR="00526370">
        <w:rPr>
          <w:rFonts w:ascii="Times New Roman" w:eastAsia="Times New Roman" w:hAnsi="Times New Roman" w:cs="Times New Roman"/>
        </w:rPr>
        <w:t xml:space="preserve"> June (bottom), both 2014.</w:t>
      </w:r>
    </w:p>
    <w:p w14:paraId="4237E779" w14:textId="77777777" w:rsidR="00526370" w:rsidRDefault="00526370" w:rsidP="00526370">
      <w:pPr>
        <w:spacing w:after="0" w:line="480" w:lineRule="auto"/>
        <w:jc w:val="both"/>
      </w:pPr>
    </w:p>
    <w:p w14:paraId="75B7D1E3" w14:textId="77777777" w:rsidR="00526370" w:rsidRDefault="00526370" w:rsidP="00526370">
      <w:pPr>
        <w:spacing w:after="0" w:line="480" w:lineRule="auto"/>
        <w:jc w:val="both"/>
      </w:pPr>
      <w:r>
        <w:rPr>
          <w:rFonts w:ascii="Times New Roman" w:eastAsia="Times New Roman" w:hAnsi="Times New Roman" w:cs="Times New Roman"/>
        </w:rPr>
        <w:t xml:space="preserve">The SST map shows that an upwelling situation induced by favourable winds was established along the western coast of Portugal and the northern margin of the </w:t>
      </w:r>
      <w:proofErr w:type="spellStart"/>
      <w:r>
        <w:rPr>
          <w:rFonts w:ascii="Times New Roman" w:eastAsia="Times New Roman" w:hAnsi="Times New Roman" w:cs="Times New Roman"/>
        </w:rPr>
        <w:t>GoC</w:t>
      </w:r>
      <w:proofErr w:type="spellEnd"/>
      <w:r>
        <w:rPr>
          <w:rFonts w:ascii="Times New Roman" w:eastAsia="Times New Roman" w:hAnsi="Times New Roman" w:cs="Times New Roman"/>
        </w:rPr>
        <w:t xml:space="preserve">. A geostrophic current associated with the upwelling mechanism </w:t>
      </w:r>
      <w:proofErr w:type="spellStart"/>
      <w:r>
        <w:rPr>
          <w:rFonts w:ascii="Times New Roman" w:eastAsia="Times New Roman" w:hAnsi="Times New Roman" w:cs="Times New Roman"/>
        </w:rPr>
        <w:t>advects</w:t>
      </w:r>
      <w:proofErr w:type="spellEnd"/>
      <w:r>
        <w:rPr>
          <w:rFonts w:ascii="Times New Roman" w:eastAsia="Times New Roman" w:hAnsi="Times New Roman" w:cs="Times New Roman"/>
        </w:rPr>
        <w:t xml:space="preserve"> cold upwelled water eastward along the coast, until it encounters the warm water patch at -6.5 W by the end of May. This current constitutes the main inflow of North Atlantic Central Water (NACW) into the Mediterranean. As it crosses the Strait of Gibraltar, it accelerates and curls </w:t>
      </w:r>
      <w:proofErr w:type="spellStart"/>
      <w:r>
        <w:rPr>
          <w:rFonts w:ascii="Times New Roman" w:eastAsia="Times New Roman" w:hAnsi="Times New Roman" w:cs="Times New Roman"/>
        </w:rPr>
        <w:t>anticyclonically</w:t>
      </w:r>
      <w:proofErr w:type="spellEnd"/>
      <w:r>
        <w:rPr>
          <w:rFonts w:ascii="Times New Roman" w:eastAsia="Times New Roman" w:hAnsi="Times New Roman" w:cs="Times New Roman"/>
        </w:rPr>
        <w:t xml:space="preserve"> in the </w:t>
      </w:r>
      <w:proofErr w:type="spellStart"/>
      <w:r>
        <w:rPr>
          <w:rFonts w:ascii="Times New Roman" w:eastAsia="Times New Roman" w:hAnsi="Times New Roman" w:cs="Times New Roman"/>
        </w:rPr>
        <w:t>Alboran</w:t>
      </w:r>
      <w:proofErr w:type="spellEnd"/>
      <w:r>
        <w:rPr>
          <w:rFonts w:ascii="Times New Roman" w:eastAsia="Times New Roman" w:hAnsi="Times New Roman" w:cs="Times New Roman"/>
        </w:rPr>
        <w:t xml:space="preserve"> Sea. In the following week the warm patch spreads westward along the coast and the cold upwelled water and associated current are pushed offshore. </w:t>
      </w:r>
    </w:p>
    <w:p w14:paraId="27FBF5DD" w14:textId="77777777" w:rsidR="00526370" w:rsidRDefault="00526370" w:rsidP="00526370">
      <w:pPr>
        <w:spacing w:after="0" w:line="480" w:lineRule="auto"/>
        <w:jc w:val="both"/>
      </w:pPr>
      <w:r>
        <w:rPr>
          <w:rFonts w:ascii="Times New Roman" w:eastAsia="Times New Roman" w:hAnsi="Times New Roman" w:cs="Times New Roman"/>
        </w:rPr>
        <w:t xml:space="preserve"> </w:t>
      </w:r>
    </w:p>
    <w:p w14:paraId="0813F7A1" w14:textId="4243F75A" w:rsidR="00526370" w:rsidRDefault="00526370" w:rsidP="00526370">
      <w:pPr>
        <w:spacing w:after="0" w:line="480" w:lineRule="auto"/>
        <w:jc w:val="both"/>
      </w:pPr>
      <w:r>
        <w:rPr>
          <w:rFonts w:ascii="Times New Roman" w:eastAsia="Times New Roman" w:hAnsi="Times New Roman" w:cs="Times New Roman"/>
        </w:rPr>
        <w:t xml:space="preserve">Validations of the </w:t>
      </w:r>
      <w:proofErr w:type="spellStart"/>
      <w:r>
        <w:rPr>
          <w:rFonts w:ascii="Times New Roman" w:eastAsia="Times New Roman" w:hAnsi="Times New Roman" w:cs="Times New Roman"/>
        </w:rPr>
        <w:t>Lagrangian</w:t>
      </w:r>
      <w:proofErr w:type="spellEnd"/>
      <w:r>
        <w:rPr>
          <w:rFonts w:ascii="Times New Roman" w:eastAsia="Times New Roman" w:hAnsi="Times New Roman" w:cs="Times New Roman"/>
        </w:rPr>
        <w:t xml:space="preserve"> model based </w:t>
      </w:r>
      <w:r w:rsidRPr="00C34D59">
        <w:rPr>
          <w:rFonts w:ascii="Times New Roman" w:eastAsia="Times New Roman" w:hAnsi="Times New Roman" w:cs="Times New Roman"/>
        </w:rPr>
        <w:t>on drifter trajector</w:t>
      </w:r>
      <w:r>
        <w:rPr>
          <w:rFonts w:ascii="Times New Roman" w:eastAsia="Times New Roman" w:hAnsi="Times New Roman" w:cs="Times New Roman"/>
        </w:rPr>
        <w:t>ies</w:t>
      </w:r>
      <w:r w:rsidRPr="00C34D59">
        <w:rPr>
          <w:rFonts w:ascii="Times New Roman" w:eastAsia="Times New Roman" w:hAnsi="Times New Roman" w:cs="Times New Roman"/>
        </w:rPr>
        <w:t xml:space="preserve"> </w:t>
      </w:r>
      <w:r>
        <w:rPr>
          <w:rFonts w:ascii="Times New Roman" w:eastAsia="Times New Roman" w:hAnsi="Times New Roman" w:cs="Times New Roman"/>
        </w:rPr>
        <w:t xml:space="preserve">have inherent errors, due to instabilities in the current field that can change the drifter path reducing the </w:t>
      </w:r>
      <w:proofErr w:type="spellStart"/>
      <w:r>
        <w:rPr>
          <w:rFonts w:ascii="Times New Roman" w:eastAsia="Times New Roman" w:hAnsi="Times New Roman" w:cs="Times New Roman"/>
        </w:rPr>
        <w:t>Lagrangian</w:t>
      </w:r>
      <w:proofErr w:type="spellEnd"/>
      <w:r>
        <w:rPr>
          <w:rFonts w:ascii="Times New Roman" w:eastAsia="Times New Roman" w:hAnsi="Times New Roman" w:cs="Times New Roman"/>
        </w:rPr>
        <w:t xml:space="preserve"> predictability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&lt;EndNote&gt;&lt;Cite&gt;&lt;Author&gt;Griffa&lt;/Author&gt;&lt;Year&gt;2004&lt;/Year&gt;&lt;RecNum&gt;3942&lt;/RecNum&gt;&lt;DisplayText&gt;(91)&lt;/DisplayText&gt;&lt;record&gt;&lt;rec-number&gt;3942&lt;/rec-number&gt;&lt;foreign-keys&gt;&lt;key app="EN" db-id="rwpw0v599rxdtzed00pp2x07xsvddxr9fvrw" timestamp="1453718355"&gt;3942&lt;/key&gt;&lt;/foreign-keys&gt;&lt;ref-type name="Journal Article"&gt;17&lt;/ref-type&gt;&lt;contributors&gt;&lt;authors&gt;&lt;author&gt;Griffa, Annalisa&lt;/author&gt;&lt;author&gt;Piterbarg, Leonid I.&lt;/author&gt;&lt;author&gt;Özgökmen, Tamay&lt;/author&gt;&lt;/authors&gt;&lt;/contributors&gt;&lt;titles&gt;&lt;title&gt;Predictability of Lagrangian particle trajectories: Effects of smoothing of the underlying Eulerian flow&lt;/title&gt;&lt;secondary-title&gt;Journal of Marine Research&lt;/secondary-title&gt;&lt;/titles&gt;&lt;periodical&gt;&lt;full-title&gt;Journal of Marine Research&lt;/full-title&gt;&lt;/periodical&gt;&lt;pages&gt;1-35&lt;/pages&gt;&lt;volume&gt;62&lt;/volume&gt;&lt;number&gt;1&lt;/number&gt;&lt;dates&gt;&lt;year&gt;2004&lt;/year&gt;&lt;pub-dates&gt;&lt;date&gt;//&lt;/date&gt;&lt;/pub-dates&gt;&lt;/dates&gt;&lt;urls&gt;&lt;related-urls&gt;&lt;url&gt;http://www.ingentaconnect.com/content/jmr/jmr/2004/00000062/00000001/art00001&lt;/url&gt;&lt;url&gt;http://dx.doi.org/10.1357/00222400460744609&lt;/url&gt;&lt;/related-urls&gt;&lt;/urls&gt;&lt;electronic-resource-num&gt;10.1357/00222400460744609&lt;/electronic-resource-num&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(91)</w:t>
      </w:r>
      <w:r>
        <w:rPr>
          <w:rFonts w:ascii="Times New Roman" w:eastAsia="Times New Roman" w:hAnsi="Times New Roman" w:cs="Times New Roman"/>
        </w:rPr>
        <w:fldChar w:fldCharType="end"/>
      </w:r>
      <w:r>
        <w:rPr>
          <w:rFonts w:ascii="Times New Roman" w:eastAsia="Times New Roman" w:hAnsi="Times New Roman" w:cs="Times New Roman"/>
        </w:rPr>
        <w:t xml:space="preserve">. To reduce this error and obtain a representative trajectory of the current field we have used the current fields provided by CMEMS, which are a daily averaged field of hourly hydrodynamic outputs from the Nemo model. We used this daily averaged map to force our </w:t>
      </w:r>
      <w:proofErr w:type="spellStart"/>
      <w:r>
        <w:rPr>
          <w:rFonts w:ascii="Times New Roman" w:eastAsia="Times New Roman" w:hAnsi="Times New Roman" w:cs="Times New Roman"/>
        </w:rPr>
        <w:t>Lagrangian</w:t>
      </w:r>
      <w:proofErr w:type="spellEnd"/>
      <w:r>
        <w:rPr>
          <w:rFonts w:ascii="Times New Roman" w:eastAsia="Times New Roman" w:hAnsi="Times New Roman" w:cs="Times New Roman"/>
        </w:rPr>
        <w:t xml:space="preserve"> model where we released 200 virtual particles at the time and location where drifters were deployed. The </w:t>
      </w:r>
      <w:proofErr w:type="spellStart"/>
      <w:r>
        <w:rPr>
          <w:rFonts w:ascii="Times New Roman" w:eastAsia="Times New Roman" w:hAnsi="Times New Roman" w:cs="Times New Roman"/>
        </w:rPr>
        <w:t>Lagrangian</w:t>
      </w:r>
      <w:proofErr w:type="spellEnd"/>
      <w:r>
        <w:rPr>
          <w:rFonts w:ascii="Times New Roman" w:eastAsia="Times New Roman" w:hAnsi="Times New Roman" w:cs="Times New Roman"/>
        </w:rPr>
        <w:t xml:space="preserve"> model had a time step of 1 hour, implying that one particle moved from position A (</w:t>
      </w:r>
      <w:proofErr w:type="spellStart"/>
      <w:r>
        <w:rPr>
          <w:rFonts w:ascii="Times New Roman" w:eastAsia="Times New Roman" w:hAnsi="Times New Roman" w:cs="Times New Roman"/>
        </w:rPr>
        <w:t>x</w:t>
      </w:r>
      <w:r>
        <w:rPr>
          <w:rFonts w:ascii="Times New Roman" w:eastAsia="Times New Roman" w:hAnsi="Times New Roman" w:cs="Times New Roman"/>
          <w:vertAlign w:val="subscript"/>
        </w:rPr>
        <w:t>a</w:t>
      </w:r>
      <w:r>
        <w:rPr>
          <w:rFonts w:ascii="Times New Roman" w:eastAsia="Times New Roman" w:hAnsi="Times New Roman" w:cs="Times New Roman"/>
        </w:rPr>
        <w:t>,y</w:t>
      </w:r>
      <w:r>
        <w:rPr>
          <w:rFonts w:ascii="Times New Roman" w:eastAsia="Times New Roman" w:hAnsi="Times New Roman" w:cs="Times New Roman"/>
          <w:vertAlign w:val="subscript"/>
        </w:rPr>
        <w:t>a</w:t>
      </w:r>
      <w:r>
        <w:rPr>
          <w:rFonts w:ascii="Times New Roman" w:eastAsia="Times New Roman" w:hAnsi="Times New Roman" w:cs="Times New Roman"/>
        </w:rPr>
        <w:t>,z</w:t>
      </w:r>
      <w:r>
        <w:rPr>
          <w:rFonts w:ascii="Times New Roman" w:eastAsia="Times New Roman" w:hAnsi="Times New Roman" w:cs="Times New Roman"/>
          <w:vertAlign w:val="subscript"/>
        </w:rPr>
        <w:t>a</w:t>
      </w:r>
      <w:proofErr w:type="spellEnd"/>
      <w:r>
        <w:rPr>
          <w:rFonts w:ascii="Times New Roman" w:eastAsia="Times New Roman" w:hAnsi="Times New Roman" w:cs="Times New Roman"/>
        </w:rPr>
        <w:t>) at time 0 (t</w:t>
      </w:r>
      <w:r>
        <w:rPr>
          <w:rFonts w:ascii="Times New Roman" w:eastAsia="Times New Roman" w:hAnsi="Times New Roman" w:cs="Times New Roman"/>
          <w:vertAlign w:val="subscript"/>
        </w:rPr>
        <w:t>0</w:t>
      </w:r>
      <w:r>
        <w:rPr>
          <w:rFonts w:ascii="Times New Roman" w:eastAsia="Times New Roman" w:hAnsi="Times New Roman" w:cs="Times New Roman"/>
        </w:rPr>
        <w:t>) to position B (</w:t>
      </w:r>
      <w:proofErr w:type="spellStart"/>
      <w:r>
        <w:rPr>
          <w:rFonts w:ascii="Times New Roman" w:eastAsia="Times New Roman" w:hAnsi="Times New Roman" w:cs="Times New Roman"/>
        </w:rPr>
        <w:t>x</w:t>
      </w:r>
      <w:r>
        <w:rPr>
          <w:rFonts w:ascii="Times New Roman" w:eastAsia="Times New Roman" w:hAnsi="Times New Roman" w:cs="Times New Roman"/>
          <w:vertAlign w:val="subscript"/>
        </w:rPr>
        <w:t>b</w:t>
      </w:r>
      <w:r>
        <w:rPr>
          <w:rFonts w:ascii="Times New Roman" w:eastAsia="Times New Roman" w:hAnsi="Times New Roman" w:cs="Times New Roman"/>
        </w:rPr>
        <w:t>,y</w:t>
      </w:r>
      <w:r>
        <w:rPr>
          <w:rFonts w:ascii="Times New Roman" w:eastAsia="Times New Roman" w:hAnsi="Times New Roman" w:cs="Times New Roman"/>
          <w:vertAlign w:val="subscript"/>
        </w:rPr>
        <w:t>b</w:t>
      </w:r>
      <w:r>
        <w:rPr>
          <w:rFonts w:ascii="Times New Roman" w:eastAsia="Times New Roman" w:hAnsi="Times New Roman" w:cs="Times New Roman"/>
        </w:rPr>
        <w:t>,z</w:t>
      </w:r>
      <w:r>
        <w:rPr>
          <w:rFonts w:ascii="Times New Roman" w:eastAsia="Times New Roman" w:hAnsi="Times New Roman" w:cs="Times New Roman"/>
          <w:vertAlign w:val="subscript"/>
        </w:rPr>
        <w:t>b</w:t>
      </w:r>
      <w:proofErr w:type="spellEnd"/>
      <w:r>
        <w:rPr>
          <w:rFonts w:ascii="Times New Roman" w:eastAsia="Times New Roman" w:hAnsi="Times New Roman" w:cs="Times New Roman"/>
        </w:rPr>
        <w:t>) 1 hour later (t</w:t>
      </w:r>
      <w:r>
        <w:rPr>
          <w:rFonts w:ascii="Times New Roman" w:eastAsia="Times New Roman" w:hAnsi="Times New Roman" w:cs="Times New Roman"/>
          <w:vertAlign w:val="subscript"/>
        </w:rPr>
        <w:t>1</w:t>
      </w:r>
      <w:r>
        <w:rPr>
          <w:rFonts w:ascii="Times New Roman" w:eastAsia="Times New Roman" w:hAnsi="Times New Roman" w:cs="Times New Roman"/>
        </w:rPr>
        <w:t>). The particle at position B (</w:t>
      </w:r>
      <w:proofErr w:type="spellStart"/>
      <w:r>
        <w:rPr>
          <w:rFonts w:ascii="Times New Roman" w:eastAsia="Times New Roman" w:hAnsi="Times New Roman" w:cs="Times New Roman"/>
        </w:rPr>
        <w:t>x</w:t>
      </w:r>
      <w:r>
        <w:rPr>
          <w:rFonts w:ascii="Times New Roman" w:eastAsia="Times New Roman" w:hAnsi="Times New Roman" w:cs="Times New Roman"/>
          <w:vertAlign w:val="subscript"/>
        </w:rPr>
        <w:t>b</w:t>
      </w:r>
      <w:proofErr w:type="gramStart"/>
      <w:r>
        <w:rPr>
          <w:rFonts w:ascii="Times New Roman" w:eastAsia="Times New Roman" w:hAnsi="Times New Roman" w:cs="Times New Roman"/>
        </w:rPr>
        <w:t>,y</w:t>
      </w:r>
      <w:r>
        <w:rPr>
          <w:rFonts w:ascii="Times New Roman" w:eastAsia="Times New Roman" w:hAnsi="Times New Roman" w:cs="Times New Roman"/>
          <w:vertAlign w:val="subscript"/>
        </w:rPr>
        <w:t>b</w:t>
      </w:r>
      <w:r>
        <w:rPr>
          <w:rFonts w:ascii="Times New Roman" w:eastAsia="Times New Roman" w:hAnsi="Times New Roman" w:cs="Times New Roman"/>
        </w:rPr>
        <w:t>,z</w:t>
      </w:r>
      <w:r>
        <w:rPr>
          <w:rFonts w:ascii="Times New Roman" w:eastAsia="Times New Roman" w:hAnsi="Times New Roman" w:cs="Times New Roman"/>
          <w:vertAlign w:val="subscript"/>
        </w:rPr>
        <w:t>b</w:t>
      </w:r>
      <w:proofErr w:type="spellEnd"/>
      <w:proofErr w:type="gramEnd"/>
      <w:r>
        <w:rPr>
          <w:rFonts w:ascii="Times New Roman" w:eastAsia="Times New Roman" w:hAnsi="Times New Roman" w:cs="Times New Roman"/>
        </w:rPr>
        <w:t>) was in turn, forced to displace by the current at this point extracted from the daily averaged field of currents to C (</w:t>
      </w:r>
      <w:proofErr w:type="spellStart"/>
      <w:r>
        <w:rPr>
          <w:rFonts w:ascii="Times New Roman" w:eastAsia="Times New Roman" w:hAnsi="Times New Roman" w:cs="Times New Roman"/>
        </w:rPr>
        <w:t>x</w:t>
      </w:r>
      <w:r>
        <w:rPr>
          <w:rFonts w:ascii="Times New Roman" w:eastAsia="Times New Roman" w:hAnsi="Times New Roman" w:cs="Times New Roman"/>
          <w:vertAlign w:val="subscript"/>
        </w:rPr>
        <w:t>b</w:t>
      </w:r>
      <w:r>
        <w:rPr>
          <w:rFonts w:ascii="Times New Roman" w:eastAsia="Times New Roman" w:hAnsi="Times New Roman" w:cs="Times New Roman"/>
        </w:rPr>
        <w:t>,y</w:t>
      </w:r>
      <w:r>
        <w:rPr>
          <w:rFonts w:ascii="Times New Roman" w:eastAsia="Times New Roman" w:hAnsi="Times New Roman" w:cs="Times New Roman"/>
          <w:vertAlign w:val="subscript"/>
        </w:rPr>
        <w:t>b</w:t>
      </w:r>
      <w:r>
        <w:rPr>
          <w:rFonts w:ascii="Times New Roman" w:eastAsia="Times New Roman" w:hAnsi="Times New Roman" w:cs="Times New Roman"/>
        </w:rPr>
        <w:t>,z</w:t>
      </w:r>
      <w:r>
        <w:rPr>
          <w:rFonts w:ascii="Times New Roman" w:eastAsia="Times New Roman" w:hAnsi="Times New Roman" w:cs="Times New Roman"/>
          <w:vertAlign w:val="subscript"/>
        </w:rPr>
        <w:t>b</w:t>
      </w:r>
      <w:proofErr w:type="spellEnd"/>
      <w:r>
        <w:rPr>
          <w:rFonts w:ascii="Times New Roman" w:eastAsia="Times New Roman" w:hAnsi="Times New Roman" w:cs="Times New Roman"/>
        </w:rPr>
        <w:t>) next hour (t</w:t>
      </w:r>
      <w:r>
        <w:rPr>
          <w:rFonts w:ascii="Times New Roman" w:eastAsia="Times New Roman" w:hAnsi="Times New Roman" w:cs="Times New Roman"/>
          <w:vertAlign w:val="subscript"/>
        </w:rPr>
        <w:t>2</w:t>
      </w:r>
      <w:r>
        <w:rPr>
          <w:rFonts w:ascii="Times New Roman" w:eastAsia="Times New Roman" w:hAnsi="Times New Roman" w:cs="Times New Roman"/>
        </w:rPr>
        <w:t xml:space="preserve">). This step was repeated after 24 hours when a new averaged field of currents was delivered by CMEMS. Following the methodology described in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&lt;EndNote&gt;&lt;Cite&gt;&lt;Author&gt;Barron&lt;/Author&gt;&lt;Year&gt;2007&lt;/Year&gt;&lt;RecNum&gt;3888&lt;/RecNum&gt;&lt;DisplayText&gt;(92)&lt;/DisplayText&gt;&lt;record&gt;&lt;rec-number&gt;3888&lt;/rec-number&gt;&lt;foreign-keys&gt;&lt;key app="EN" db-id="rwpw0v599rxdtzed00pp2x07xsvddxr9fvrw" timestamp="1453374100"&gt;3888&lt;/key&gt;&lt;key app="ENWeb" db-id=""&gt;0&lt;/key&gt;&lt;/foreign-keys&gt;&lt;ref-type name="Journal Article"&gt;17&lt;/ref-type&gt;&lt;contributors&gt;&lt;authors&gt;&lt;author&gt;Barron, Charlie N.&lt;/author&gt;&lt;author&gt;Smedstad, Lucy F.&lt;/author&gt;&lt;author&gt;Dastugue, Jan M.&lt;/author&gt;&lt;author&gt;Smedstad, Ole Martin&lt;/author&gt;&lt;/authors&gt;&lt;/contributors&gt;&lt;titles&gt;&lt;title&gt;Evaluation of ocean models using observed and simulated drifter trajectories: Impact of sea surface height on synthetic profiles for data assimilation&lt;/title&gt;&lt;secondary-title&gt;Journal of Geophysical Research&lt;/secondary-title&gt;&lt;/titles&gt;&lt;periodical&gt;&lt;full-title&gt;Journal of Geophysical Research&lt;/full-title&gt;&lt;/periodical&gt;&lt;volume&gt;112&lt;/volume&gt;&lt;number&gt;C7&lt;/number&gt;&lt;dates&gt;&lt;year&gt;2007&lt;/year&gt;&lt;/dates&gt;&lt;isbn&gt;0148-0227&lt;/isbn&gt;&lt;urls&gt;&lt;/urls&gt;&lt;electronic-resource-num&gt;10.1029/2006jc003982&lt;/electronic-resource-num&gt;&lt;/record&gt;&lt;/Cite&gt;&lt;/EndNote&gt;</w:instrText>
      </w:r>
      <w:r>
        <w:rPr>
          <w:rFonts w:ascii="Times New Roman" w:eastAsia="Times New Roman" w:hAnsi="Times New Roman" w:cs="Times New Roman"/>
        </w:rPr>
        <w:fldChar w:fldCharType="separate"/>
      </w:r>
      <w:r w:rsidR="00A978EA">
        <w:rPr>
          <w:rFonts w:ascii="Times New Roman" w:eastAsia="Times New Roman" w:hAnsi="Times New Roman" w:cs="Times New Roman"/>
          <w:noProof/>
        </w:rPr>
        <w:t>[</w:t>
      </w:r>
      <w:r>
        <w:rPr>
          <w:rFonts w:ascii="Times New Roman" w:eastAsia="Times New Roman" w:hAnsi="Times New Roman" w:cs="Times New Roman"/>
          <w:noProof/>
        </w:rPr>
        <w:t>92</w:t>
      </w:r>
      <w:r>
        <w:rPr>
          <w:rFonts w:ascii="Times New Roman" w:eastAsia="Times New Roman" w:hAnsi="Times New Roman" w:cs="Times New Roman"/>
        </w:rPr>
        <w:fldChar w:fldCharType="end"/>
      </w:r>
      <w:r w:rsidR="00A978EA">
        <w:rPr>
          <w:rFonts w:ascii="Times New Roman" w:eastAsia="Times New Roman" w:hAnsi="Times New Roman" w:cs="Times New Roman"/>
        </w:rPr>
        <w:t>]</w:t>
      </w:r>
      <w:r>
        <w:rPr>
          <w:rFonts w:ascii="Times New Roman" w:eastAsia="Times New Roman" w:hAnsi="Times New Roman" w:cs="Times New Roman"/>
        </w:rPr>
        <w:t xml:space="preserve"> we spatially averaged the position of the 200 particles at any time s</w:t>
      </w:r>
      <w:r w:rsidR="00A978EA">
        <w:rPr>
          <w:rFonts w:ascii="Times New Roman" w:eastAsia="Times New Roman" w:hAnsi="Times New Roman" w:cs="Times New Roman"/>
        </w:rPr>
        <w:t xml:space="preserve">tep (green line in </w:t>
      </w:r>
      <w:r w:rsidR="00111E37">
        <w:rPr>
          <w:rFonts w:ascii="Times New Roman" w:eastAsia="Times New Roman" w:hAnsi="Times New Roman" w:cs="Times New Roman"/>
        </w:rPr>
        <w:t xml:space="preserve">S3 Fig </w:t>
      </w:r>
      <w:r>
        <w:rPr>
          <w:rFonts w:ascii="Times New Roman" w:eastAsia="Times New Roman" w:hAnsi="Times New Roman" w:cs="Times New Roman"/>
        </w:rPr>
        <w:t xml:space="preserve">a.) to obtain a maximum distance between the drifter and the mean particle trajectory of 19 km, well within the range described in </w:t>
      </w:r>
      <w:r w:rsidR="00A978EA">
        <w:rPr>
          <w:rFonts w:ascii="Times New Roman" w:eastAsia="Times New Roman" w:hAnsi="Times New Roman" w:cs="Times New Roman"/>
        </w:rPr>
        <w:t>[92,93]</w:t>
      </w:r>
      <w:r>
        <w:rPr>
          <w:rFonts w:ascii="Times New Roman" w:eastAsia="Times New Roman" w:hAnsi="Times New Roman" w:cs="Times New Roman"/>
        </w:rPr>
        <w:t xml:space="preserve">. Only the Atlantic branch of the track was used as many </w:t>
      </w:r>
      <w:proofErr w:type="spellStart"/>
      <w:r>
        <w:rPr>
          <w:rFonts w:ascii="Times New Roman" w:eastAsia="Times New Roman" w:hAnsi="Times New Roman" w:cs="Times New Roman"/>
        </w:rPr>
        <w:t>Lagrangian</w:t>
      </w:r>
      <w:proofErr w:type="spellEnd"/>
      <w:r>
        <w:rPr>
          <w:rFonts w:ascii="Times New Roman" w:eastAsia="Times New Roman" w:hAnsi="Times New Roman" w:cs="Times New Roman"/>
        </w:rPr>
        <w:t xml:space="preserve"> particles did not cross the Gibraltar Strait, thereby increasing the error in the Mediterranean Sea area.</w:t>
      </w:r>
    </w:p>
    <w:p w14:paraId="010F94E3" w14:textId="77777777" w:rsidR="00526370" w:rsidRDefault="00526370" w:rsidP="00526370">
      <w:pPr>
        <w:spacing w:line="480" w:lineRule="auto"/>
        <w:jc w:val="both"/>
      </w:pPr>
    </w:p>
    <w:p w14:paraId="4DCF812F" w14:textId="447505D8" w:rsidR="00526370" w:rsidRDefault="00111E37" w:rsidP="00526370">
      <w:pPr>
        <w:spacing w:line="480" w:lineRule="auto"/>
        <w:jc w:val="both"/>
      </w:pPr>
      <w:r>
        <w:rPr>
          <w:rFonts w:ascii="Times New Roman" w:eastAsia="Times New Roman" w:hAnsi="Times New Roman" w:cs="Times New Roman"/>
        </w:rPr>
        <w:t>S3 Fig</w:t>
      </w:r>
      <w:r w:rsidR="00526370">
        <w:rPr>
          <w:rFonts w:ascii="Times New Roman" w:eastAsia="Times New Roman" w:hAnsi="Times New Roman" w:cs="Times New Roman"/>
        </w:rPr>
        <w:t xml:space="preserve"> a) Example of a drifter (red line, with dates) and particles (blue lines) tracks, b) Atlantic section of the drifter track before entering the Mediterranean Sea (red line) and mean trajectory of the 200 particles released in the </w:t>
      </w:r>
      <w:proofErr w:type="spellStart"/>
      <w:r w:rsidR="00526370">
        <w:rPr>
          <w:rFonts w:ascii="Times New Roman" w:eastAsia="Times New Roman" w:hAnsi="Times New Roman" w:cs="Times New Roman"/>
        </w:rPr>
        <w:t>Lagrangian</w:t>
      </w:r>
      <w:proofErr w:type="spellEnd"/>
      <w:r w:rsidR="00526370">
        <w:rPr>
          <w:rFonts w:ascii="Times New Roman" w:eastAsia="Times New Roman" w:hAnsi="Times New Roman" w:cs="Times New Roman"/>
        </w:rPr>
        <w:t xml:space="preserve"> model (green line)</w:t>
      </w:r>
    </w:p>
    <w:p w14:paraId="2C9BD52C" w14:textId="77777777" w:rsidR="00526370" w:rsidRDefault="00526370" w:rsidP="00526370">
      <w:pPr>
        <w:spacing w:line="480" w:lineRule="auto"/>
        <w:jc w:val="both"/>
      </w:pPr>
    </w:p>
    <w:p w14:paraId="714DC9E7" w14:textId="77777777" w:rsidR="00526370" w:rsidRDefault="00526370" w:rsidP="00526370">
      <w:pPr>
        <w:spacing w:after="0" w:line="480" w:lineRule="auto"/>
        <w:jc w:val="both"/>
      </w:pPr>
      <w:r>
        <w:rPr>
          <w:rFonts w:ascii="Times New Roman" w:eastAsia="Times New Roman" w:hAnsi="Times New Roman" w:cs="Times New Roman"/>
        </w:rPr>
        <w:t>The drifter track that was tracked for a longer period of time, is consistent with this oceanographic pattern described above. It follows a well-defined path from the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to the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of May to be trapped until June 4</w:t>
      </w:r>
      <w:r w:rsidRPr="00745954">
        <w:rPr>
          <w:rFonts w:ascii="Times New Roman" w:eastAsia="Times New Roman" w:hAnsi="Times New Roman" w:cs="Times New Roman"/>
          <w:vertAlign w:val="superscript"/>
        </w:rPr>
        <w:t>t</w:t>
      </w:r>
      <w:r>
        <w:rPr>
          <w:rFonts w:ascii="Times New Roman" w:eastAsia="Times New Roman" w:hAnsi="Times New Roman" w:cs="Times New Roman"/>
          <w:vertAlign w:val="superscript"/>
        </w:rPr>
        <w:t>h</w:t>
      </w:r>
      <w:r>
        <w:rPr>
          <w:rFonts w:ascii="Times New Roman" w:eastAsia="Times New Roman" w:hAnsi="Times New Roman" w:cs="Times New Roman"/>
        </w:rPr>
        <w:t xml:space="preserve"> in the eddy field formed in the frontal region between the warm coastal counter current and the opposed cold water current upwelled further to the west. Finally, on the June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the drifter was released from the vortices field and accelerated to enter the Mediterranean Sea turning southward into the </w:t>
      </w:r>
      <w:proofErr w:type="spellStart"/>
      <w:r>
        <w:rPr>
          <w:rFonts w:ascii="Times New Roman" w:eastAsia="Times New Roman" w:hAnsi="Times New Roman" w:cs="Times New Roman"/>
        </w:rPr>
        <w:t>Alboran</w:t>
      </w:r>
      <w:proofErr w:type="spellEnd"/>
      <w:r>
        <w:rPr>
          <w:rFonts w:ascii="Times New Roman" w:eastAsia="Times New Roman" w:hAnsi="Times New Roman" w:cs="Times New Roman"/>
        </w:rPr>
        <w:t xml:space="preserve"> Sea. Estimated mean velocities of the drifter are: 0.25 m/s from the 25</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to the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May, 0.17 m/s from June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to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 progressing only 80 to 90 km towards the Strait due to the contorted path and almost 0.78 m/s from the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to the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June, with a peak mean velocity of 1.16 m/s during June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Lagrangian</w:t>
      </w:r>
      <w:proofErr w:type="spellEnd"/>
      <w:r>
        <w:rPr>
          <w:rFonts w:ascii="Times New Roman" w:eastAsia="Times New Roman" w:hAnsi="Times New Roman" w:cs="Times New Roman"/>
        </w:rPr>
        <w:t xml:space="preserve"> model, fed with the output of the hydrodynamic model, shows a small possibility of a particle entering the Mediterranean Sea, since they are easily trapped in eddies off the south of Cadiz.</w:t>
      </w:r>
      <w:r>
        <w:t xml:space="preserve"> </w:t>
      </w:r>
    </w:p>
    <w:p w14:paraId="5047A9B7" w14:textId="77777777" w:rsidR="00526370" w:rsidRDefault="00526370" w:rsidP="00526370">
      <w:pPr>
        <w:spacing w:after="0" w:line="480" w:lineRule="auto"/>
        <w:jc w:val="both"/>
        <w:rPr>
          <w:rFonts w:ascii="Times New Roman" w:eastAsia="Times New Roman" w:hAnsi="Times New Roman" w:cs="Times New Roman"/>
          <w:b/>
        </w:rPr>
      </w:pPr>
    </w:p>
    <w:p w14:paraId="6846A2A0" w14:textId="77777777" w:rsidR="00A978EA" w:rsidRDefault="00A978EA" w:rsidP="00526370">
      <w:pPr>
        <w:spacing w:after="0" w:line="480" w:lineRule="auto"/>
        <w:jc w:val="both"/>
        <w:rPr>
          <w:rFonts w:ascii="Times New Roman" w:eastAsia="Times New Roman" w:hAnsi="Times New Roman" w:cs="Times New Roman"/>
          <w:b/>
        </w:rPr>
      </w:pPr>
    </w:p>
    <w:p w14:paraId="78D9C976" w14:textId="77777777" w:rsidR="00A978EA" w:rsidRDefault="00A978EA" w:rsidP="00526370">
      <w:pPr>
        <w:spacing w:after="0" w:line="480" w:lineRule="auto"/>
        <w:jc w:val="both"/>
        <w:rPr>
          <w:rFonts w:ascii="Times New Roman" w:eastAsia="Times New Roman" w:hAnsi="Times New Roman" w:cs="Times New Roman"/>
          <w:b/>
        </w:rPr>
      </w:pPr>
      <w:r>
        <w:rPr>
          <w:rFonts w:ascii="Times New Roman" w:eastAsia="Times New Roman" w:hAnsi="Times New Roman" w:cs="Times New Roman"/>
          <w:b/>
        </w:rPr>
        <w:t>References</w:t>
      </w:r>
    </w:p>
    <w:p w14:paraId="56129EF0" w14:textId="77777777" w:rsidR="00A978EA" w:rsidRPr="002655D0" w:rsidRDefault="00A978EA" w:rsidP="00A978EA">
      <w:pPr>
        <w:pStyle w:val="EndNoteBibliography"/>
        <w:spacing w:after="240"/>
        <w:ind w:left="426" w:hanging="426"/>
        <w:rPr>
          <w:rFonts w:ascii="Times New Roman" w:hAnsi="Times New Roman" w:cs="Times New Roman"/>
        </w:rPr>
      </w:pPr>
      <w:r w:rsidRPr="002655D0">
        <w:rPr>
          <w:rFonts w:ascii="Times New Roman" w:hAnsi="Times New Roman" w:cs="Times New Roman"/>
        </w:rPr>
        <w:t>92.</w:t>
      </w:r>
      <w:r w:rsidRPr="002655D0">
        <w:rPr>
          <w:rFonts w:ascii="Times New Roman" w:hAnsi="Times New Roman" w:cs="Times New Roman"/>
        </w:rPr>
        <w:tab/>
        <w:t>Barron CN, Smedstad LF, Dastugue JM, Smedstad OM. Evaluation of ocean models using observed and simulated drifter trajectories: Impact of sea surface height on synthetic profiles for data assimilation. Journal of Geophysical Research. 2007;112(C7):</w:t>
      </w:r>
      <w:r w:rsidRPr="002655D0">
        <w:rPr>
          <w:rFonts w:ascii="Times New Roman" w:eastAsiaTheme="minorHAnsi" w:hAnsi="Times New Roman" w:cs="Times New Roman"/>
          <w:noProof w:val="0"/>
          <w:color w:val="auto"/>
          <w:lang w:val="es-ES" w:eastAsia="en-US"/>
        </w:rPr>
        <w:t xml:space="preserve"> </w:t>
      </w:r>
      <w:r w:rsidRPr="002655D0">
        <w:rPr>
          <w:rFonts w:ascii="Times New Roman" w:hAnsi="Times New Roman" w:cs="Times New Roman"/>
          <w:lang w:val="es-ES"/>
        </w:rPr>
        <w:t>C07019</w:t>
      </w:r>
      <w:r w:rsidRPr="002655D0">
        <w:rPr>
          <w:rFonts w:ascii="Times New Roman" w:hAnsi="Times New Roman" w:cs="Times New Roman"/>
        </w:rPr>
        <w:t>.</w:t>
      </w:r>
    </w:p>
    <w:p w14:paraId="23684CC2" w14:textId="77777777" w:rsidR="00156D1C" w:rsidRDefault="00A978EA" w:rsidP="00F82502">
      <w:pPr>
        <w:spacing w:after="240"/>
        <w:ind w:left="426" w:hanging="426"/>
      </w:pPr>
      <w:r w:rsidRPr="002655D0">
        <w:rPr>
          <w:rFonts w:ascii="Times New Roman" w:hAnsi="Times New Roman" w:cs="Times New Roman"/>
        </w:rPr>
        <w:t>93.</w:t>
      </w:r>
      <w:r w:rsidRPr="002655D0">
        <w:rPr>
          <w:rFonts w:ascii="Times New Roman" w:hAnsi="Times New Roman" w:cs="Times New Roman"/>
        </w:rPr>
        <w:tab/>
      </w:r>
      <w:proofErr w:type="spellStart"/>
      <w:r w:rsidRPr="002655D0">
        <w:rPr>
          <w:rFonts w:ascii="Times New Roman" w:hAnsi="Times New Roman" w:cs="Times New Roman"/>
        </w:rPr>
        <w:t>Mantovanelli</w:t>
      </w:r>
      <w:proofErr w:type="spellEnd"/>
      <w:r w:rsidRPr="002655D0">
        <w:rPr>
          <w:rFonts w:ascii="Times New Roman" w:hAnsi="Times New Roman" w:cs="Times New Roman"/>
        </w:rPr>
        <w:t xml:space="preserve"> A, Heron ML, </w:t>
      </w:r>
      <w:proofErr w:type="spellStart"/>
      <w:r w:rsidRPr="002655D0">
        <w:rPr>
          <w:rFonts w:ascii="Times New Roman" w:hAnsi="Times New Roman" w:cs="Times New Roman"/>
        </w:rPr>
        <w:t>Prytz</w:t>
      </w:r>
      <w:proofErr w:type="spellEnd"/>
      <w:r w:rsidRPr="002655D0">
        <w:rPr>
          <w:rFonts w:ascii="Times New Roman" w:hAnsi="Times New Roman" w:cs="Times New Roman"/>
        </w:rPr>
        <w:t xml:space="preserve"> A, Steinberg CR, Wisdom D, editors. Validation of radar-based </w:t>
      </w:r>
      <w:proofErr w:type="spellStart"/>
      <w:r w:rsidRPr="002655D0">
        <w:rPr>
          <w:rFonts w:ascii="Times New Roman" w:hAnsi="Times New Roman" w:cs="Times New Roman"/>
        </w:rPr>
        <w:t>Lagrangian</w:t>
      </w:r>
      <w:proofErr w:type="spellEnd"/>
      <w:r w:rsidRPr="002655D0">
        <w:rPr>
          <w:rFonts w:ascii="Times New Roman" w:hAnsi="Times New Roman" w:cs="Times New Roman"/>
        </w:rPr>
        <w:t xml:space="preserve"> trajectories against surface-</w:t>
      </w:r>
      <w:proofErr w:type="spellStart"/>
      <w:r w:rsidRPr="002655D0">
        <w:rPr>
          <w:rFonts w:ascii="Times New Roman" w:hAnsi="Times New Roman" w:cs="Times New Roman"/>
        </w:rPr>
        <w:t>drogued</w:t>
      </w:r>
      <w:proofErr w:type="spellEnd"/>
      <w:r w:rsidRPr="002655D0">
        <w:rPr>
          <w:rFonts w:ascii="Times New Roman" w:hAnsi="Times New Roman" w:cs="Times New Roman"/>
        </w:rPr>
        <w:t xml:space="preserve"> drifters in the Coral </w:t>
      </w:r>
      <w:proofErr w:type="gramStart"/>
      <w:r w:rsidRPr="002655D0">
        <w:rPr>
          <w:rFonts w:ascii="Times New Roman" w:hAnsi="Times New Roman" w:cs="Times New Roman"/>
        </w:rPr>
        <w:t>sea</w:t>
      </w:r>
      <w:proofErr w:type="gramEnd"/>
      <w:r w:rsidRPr="002655D0">
        <w:rPr>
          <w:rFonts w:ascii="Times New Roman" w:hAnsi="Times New Roman" w:cs="Times New Roman"/>
        </w:rPr>
        <w:t>, Australia. MTS/IE</w:t>
      </w:r>
      <w:r w:rsidR="00F82502">
        <w:rPr>
          <w:rFonts w:ascii="Times New Roman" w:hAnsi="Times New Roman" w:cs="Times New Roman"/>
        </w:rPr>
        <w:t>EE OCEANS 2011</w:t>
      </w:r>
      <w:proofErr w:type="gramStart"/>
      <w:r w:rsidR="00F82502">
        <w:rPr>
          <w:rFonts w:ascii="Times New Roman" w:hAnsi="Times New Roman" w:cs="Times New Roman"/>
        </w:rPr>
        <w:t>;19</w:t>
      </w:r>
      <w:proofErr w:type="gramEnd"/>
      <w:r w:rsidR="00F82502">
        <w:rPr>
          <w:rFonts w:ascii="Times New Roman" w:hAnsi="Times New Roman" w:cs="Times New Roman"/>
        </w:rPr>
        <w:t>-22 Sept. 2011</w:t>
      </w:r>
      <w:bookmarkEnd w:id="0"/>
    </w:p>
    <w:sectPr w:rsidR="00156D1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BD77" w14:textId="77777777" w:rsidR="009A17DA" w:rsidRDefault="009A17DA">
      <w:pPr>
        <w:spacing w:after="0" w:line="240" w:lineRule="auto"/>
      </w:pPr>
      <w:r>
        <w:separator/>
      </w:r>
    </w:p>
  </w:endnote>
  <w:endnote w:type="continuationSeparator" w:id="0">
    <w:p w14:paraId="5273EF56" w14:textId="77777777" w:rsidR="009A17DA" w:rsidRDefault="009A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712593"/>
      <w:docPartObj>
        <w:docPartGallery w:val="Page Numbers (Bottom of Page)"/>
        <w:docPartUnique/>
      </w:docPartObj>
    </w:sdtPr>
    <w:sdtEndPr>
      <w:rPr>
        <w:noProof/>
      </w:rPr>
    </w:sdtEndPr>
    <w:sdtContent>
      <w:p w14:paraId="244CBD1F" w14:textId="77777777" w:rsidR="00BC66C6" w:rsidRDefault="00985827">
        <w:pPr>
          <w:pStyle w:val="Footer"/>
          <w:jc w:val="right"/>
        </w:pPr>
        <w:r>
          <w:fldChar w:fldCharType="begin"/>
        </w:r>
        <w:r>
          <w:instrText xml:space="preserve"> PAGE   \* MERGEFORMAT </w:instrText>
        </w:r>
        <w:r>
          <w:fldChar w:fldCharType="separate"/>
        </w:r>
        <w:r w:rsidR="00AC4A0E">
          <w:rPr>
            <w:noProof/>
          </w:rPr>
          <w:t>2</w:t>
        </w:r>
        <w:r>
          <w:rPr>
            <w:noProof/>
          </w:rPr>
          <w:fldChar w:fldCharType="end"/>
        </w:r>
      </w:p>
    </w:sdtContent>
  </w:sdt>
  <w:p w14:paraId="2F00027D" w14:textId="77777777" w:rsidR="00BC66C6" w:rsidRDefault="009A17DA">
    <w:pPr>
      <w:spacing w:after="0" w:line="36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681C" w14:textId="77777777" w:rsidR="009A17DA" w:rsidRDefault="009A17DA">
      <w:pPr>
        <w:spacing w:after="0" w:line="240" w:lineRule="auto"/>
      </w:pPr>
      <w:r>
        <w:separator/>
      </w:r>
    </w:p>
  </w:footnote>
  <w:footnote w:type="continuationSeparator" w:id="0">
    <w:p w14:paraId="7389AF5B" w14:textId="77777777" w:rsidR="009A17DA" w:rsidRDefault="009A1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70"/>
    <w:rsid w:val="000011F8"/>
    <w:rsid w:val="00016628"/>
    <w:rsid w:val="00024A3F"/>
    <w:rsid w:val="0004055B"/>
    <w:rsid w:val="00041B48"/>
    <w:rsid w:val="0004515D"/>
    <w:rsid w:val="00063D92"/>
    <w:rsid w:val="000871C7"/>
    <w:rsid w:val="0009540C"/>
    <w:rsid w:val="000A3F6B"/>
    <w:rsid w:val="000C5C2C"/>
    <w:rsid w:val="000D1A03"/>
    <w:rsid w:val="000D4455"/>
    <w:rsid w:val="000E2F95"/>
    <w:rsid w:val="000F2D16"/>
    <w:rsid w:val="00111E37"/>
    <w:rsid w:val="00120A79"/>
    <w:rsid w:val="00121B9F"/>
    <w:rsid w:val="00134FA5"/>
    <w:rsid w:val="00144461"/>
    <w:rsid w:val="0014446C"/>
    <w:rsid w:val="0015209C"/>
    <w:rsid w:val="00154618"/>
    <w:rsid w:val="00154757"/>
    <w:rsid w:val="00156D1C"/>
    <w:rsid w:val="00162433"/>
    <w:rsid w:val="0017570B"/>
    <w:rsid w:val="00177B68"/>
    <w:rsid w:val="001860D6"/>
    <w:rsid w:val="001B25CD"/>
    <w:rsid w:val="00206095"/>
    <w:rsid w:val="0023170E"/>
    <w:rsid w:val="002508DA"/>
    <w:rsid w:val="0025159A"/>
    <w:rsid w:val="0025749F"/>
    <w:rsid w:val="00265673"/>
    <w:rsid w:val="0029004A"/>
    <w:rsid w:val="00296D2D"/>
    <w:rsid w:val="002A54F9"/>
    <w:rsid w:val="002C439D"/>
    <w:rsid w:val="002D097C"/>
    <w:rsid w:val="002E4A29"/>
    <w:rsid w:val="0032698F"/>
    <w:rsid w:val="00331B00"/>
    <w:rsid w:val="00341058"/>
    <w:rsid w:val="00355946"/>
    <w:rsid w:val="003739BD"/>
    <w:rsid w:val="00394409"/>
    <w:rsid w:val="00395314"/>
    <w:rsid w:val="00396603"/>
    <w:rsid w:val="003A5E24"/>
    <w:rsid w:val="003B6A4A"/>
    <w:rsid w:val="003D0CBE"/>
    <w:rsid w:val="003D1AD8"/>
    <w:rsid w:val="003D6FE2"/>
    <w:rsid w:val="003E6027"/>
    <w:rsid w:val="003F689C"/>
    <w:rsid w:val="003F72FF"/>
    <w:rsid w:val="004004E5"/>
    <w:rsid w:val="00403C5B"/>
    <w:rsid w:val="0040615A"/>
    <w:rsid w:val="004107B1"/>
    <w:rsid w:val="00414203"/>
    <w:rsid w:val="00433266"/>
    <w:rsid w:val="0045266A"/>
    <w:rsid w:val="004528FE"/>
    <w:rsid w:val="00470DB6"/>
    <w:rsid w:val="00493306"/>
    <w:rsid w:val="004954C6"/>
    <w:rsid w:val="00495EAD"/>
    <w:rsid w:val="004A0C62"/>
    <w:rsid w:val="004A7E74"/>
    <w:rsid w:val="004D2BD8"/>
    <w:rsid w:val="00500329"/>
    <w:rsid w:val="00502CF9"/>
    <w:rsid w:val="00513211"/>
    <w:rsid w:val="00513419"/>
    <w:rsid w:val="00526370"/>
    <w:rsid w:val="0056081E"/>
    <w:rsid w:val="00587893"/>
    <w:rsid w:val="0059073A"/>
    <w:rsid w:val="00591E64"/>
    <w:rsid w:val="00594393"/>
    <w:rsid w:val="005A0575"/>
    <w:rsid w:val="005B1058"/>
    <w:rsid w:val="005C747E"/>
    <w:rsid w:val="005D20A9"/>
    <w:rsid w:val="005D691D"/>
    <w:rsid w:val="005E108E"/>
    <w:rsid w:val="005E2C5C"/>
    <w:rsid w:val="005E7527"/>
    <w:rsid w:val="005F344C"/>
    <w:rsid w:val="005F4E6B"/>
    <w:rsid w:val="005F74DB"/>
    <w:rsid w:val="0061306C"/>
    <w:rsid w:val="00614185"/>
    <w:rsid w:val="006260F2"/>
    <w:rsid w:val="006454B2"/>
    <w:rsid w:val="006570E3"/>
    <w:rsid w:val="00661BC3"/>
    <w:rsid w:val="00690079"/>
    <w:rsid w:val="00693545"/>
    <w:rsid w:val="006A410B"/>
    <w:rsid w:val="006C4AF7"/>
    <w:rsid w:val="006C6E20"/>
    <w:rsid w:val="006D6E4C"/>
    <w:rsid w:val="007055B7"/>
    <w:rsid w:val="00712376"/>
    <w:rsid w:val="0071625B"/>
    <w:rsid w:val="00717E90"/>
    <w:rsid w:val="007214E9"/>
    <w:rsid w:val="00737AF7"/>
    <w:rsid w:val="00765EA7"/>
    <w:rsid w:val="00784E75"/>
    <w:rsid w:val="007A1C6C"/>
    <w:rsid w:val="007A3902"/>
    <w:rsid w:val="007A7CA8"/>
    <w:rsid w:val="007B6AD7"/>
    <w:rsid w:val="007D1B0E"/>
    <w:rsid w:val="007F08E1"/>
    <w:rsid w:val="00802AA5"/>
    <w:rsid w:val="008034CC"/>
    <w:rsid w:val="008040F1"/>
    <w:rsid w:val="00817DC5"/>
    <w:rsid w:val="00822543"/>
    <w:rsid w:val="00832AE0"/>
    <w:rsid w:val="00841403"/>
    <w:rsid w:val="00844D45"/>
    <w:rsid w:val="00860B25"/>
    <w:rsid w:val="00864390"/>
    <w:rsid w:val="0086783A"/>
    <w:rsid w:val="0086792F"/>
    <w:rsid w:val="00891BE1"/>
    <w:rsid w:val="00894A64"/>
    <w:rsid w:val="008B7207"/>
    <w:rsid w:val="008C0F73"/>
    <w:rsid w:val="008D077A"/>
    <w:rsid w:val="008D2B6B"/>
    <w:rsid w:val="008D7841"/>
    <w:rsid w:val="008F52B0"/>
    <w:rsid w:val="00906A37"/>
    <w:rsid w:val="00926523"/>
    <w:rsid w:val="009428EE"/>
    <w:rsid w:val="00944EA6"/>
    <w:rsid w:val="00982114"/>
    <w:rsid w:val="00985827"/>
    <w:rsid w:val="00986466"/>
    <w:rsid w:val="009A17DA"/>
    <w:rsid w:val="009A7038"/>
    <w:rsid w:val="009F3D6C"/>
    <w:rsid w:val="00A30F3E"/>
    <w:rsid w:val="00A36225"/>
    <w:rsid w:val="00A37CAE"/>
    <w:rsid w:val="00A469F9"/>
    <w:rsid w:val="00A61286"/>
    <w:rsid w:val="00A658F7"/>
    <w:rsid w:val="00A71199"/>
    <w:rsid w:val="00A74B03"/>
    <w:rsid w:val="00A7583D"/>
    <w:rsid w:val="00A819FE"/>
    <w:rsid w:val="00A82451"/>
    <w:rsid w:val="00A978EA"/>
    <w:rsid w:val="00AA3408"/>
    <w:rsid w:val="00AC01DE"/>
    <w:rsid w:val="00AC4A0E"/>
    <w:rsid w:val="00AC557E"/>
    <w:rsid w:val="00AD0CD0"/>
    <w:rsid w:val="00AD151E"/>
    <w:rsid w:val="00AD42B7"/>
    <w:rsid w:val="00AF0512"/>
    <w:rsid w:val="00AF24D5"/>
    <w:rsid w:val="00AF7D6B"/>
    <w:rsid w:val="00B06835"/>
    <w:rsid w:val="00B32532"/>
    <w:rsid w:val="00B45296"/>
    <w:rsid w:val="00B52CB4"/>
    <w:rsid w:val="00B54F62"/>
    <w:rsid w:val="00B7612A"/>
    <w:rsid w:val="00B8146B"/>
    <w:rsid w:val="00BA3A85"/>
    <w:rsid w:val="00BB0C4D"/>
    <w:rsid w:val="00BB25A2"/>
    <w:rsid w:val="00BC58AA"/>
    <w:rsid w:val="00BD19C1"/>
    <w:rsid w:val="00BF0F4D"/>
    <w:rsid w:val="00C0276F"/>
    <w:rsid w:val="00C0723D"/>
    <w:rsid w:val="00C2300C"/>
    <w:rsid w:val="00C3299E"/>
    <w:rsid w:val="00C41501"/>
    <w:rsid w:val="00C50306"/>
    <w:rsid w:val="00C519BB"/>
    <w:rsid w:val="00C57BF6"/>
    <w:rsid w:val="00C6625F"/>
    <w:rsid w:val="00C702C2"/>
    <w:rsid w:val="00C71821"/>
    <w:rsid w:val="00C87A2F"/>
    <w:rsid w:val="00CA0191"/>
    <w:rsid w:val="00CA7A7C"/>
    <w:rsid w:val="00CC6056"/>
    <w:rsid w:val="00CF4DAF"/>
    <w:rsid w:val="00D00E42"/>
    <w:rsid w:val="00D27476"/>
    <w:rsid w:val="00D4210A"/>
    <w:rsid w:val="00D55C9B"/>
    <w:rsid w:val="00D63A14"/>
    <w:rsid w:val="00D71B3D"/>
    <w:rsid w:val="00D759D9"/>
    <w:rsid w:val="00D97268"/>
    <w:rsid w:val="00DA3453"/>
    <w:rsid w:val="00DD302D"/>
    <w:rsid w:val="00DE5647"/>
    <w:rsid w:val="00DF5B45"/>
    <w:rsid w:val="00DF7A9C"/>
    <w:rsid w:val="00E0438B"/>
    <w:rsid w:val="00E14A8F"/>
    <w:rsid w:val="00E37958"/>
    <w:rsid w:val="00E51D85"/>
    <w:rsid w:val="00E54FA2"/>
    <w:rsid w:val="00E614B8"/>
    <w:rsid w:val="00E71872"/>
    <w:rsid w:val="00E823D4"/>
    <w:rsid w:val="00E84459"/>
    <w:rsid w:val="00EB5EB4"/>
    <w:rsid w:val="00EC3C06"/>
    <w:rsid w:val="00EC462E"/>
    <w:rsid w:val="00EE3FE3"/>
    <w:rsid w:val="00EF6F62"/>
    <w:rsid w:val="00F20799"/>
    <w:rsid w:val="00F21905"/>
    <w:rsid w:val="00F320B7"/>
    <w:rsid w:val="00F333E8"/>
    <w:rsid w:val="00F4197A"/>
    <w:rsid w:val="00F42296"/>
    <w:rsid w:val="00F436FE"/>
    <w:rsid w:val="00F71FED"/>
    <w:rsid w:val="00F82502"/>
    <w:rsid w:val="00F836F7"/>
    <w:rsid w:val="00F918F0"/>
    <w:rsid w:val="00F935DB"/>
    <w:rsid w:val="00F94EE8"/>
    <w:rsid w:val="00F9730C"/>
    <w:rsid w:val="00F97D9C"/>
    <w:rsid w:val="00FA35D8"/>
    <w:rsid w:val="00FC6781"/>
    <w:rsid w:val="00FE0683"/>
    <w:rsid w:val="00FE46FA"/>
    <w:rsid w:val="00FE4DF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12EB1"/>
  <w15:docId w15:val="{A3656575-15A4-4D3A-9A69-36D0C9CC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637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6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370"/>
    <w:rPr>
      <w:rFonts w:ascii="Calibri" w:eastAsia="Calibri" w:hAnsi="Calibri" w:cs="Calibri"/>
      <w:color w:val="000000"/>
      <w:lang w:eastAsia="en-GB"/>
    </w:rPr>
  </w:style>
  <w:style w:type="character" w:styleId="LineNumber">
    <w:name w:val="line number"/>
    <w:basedOn w:val="DefaultParagraphFont"/>
    <w:uiPriority w:val="99"/>
    <w:semiHidden/>
    <w:unhideWhenUsed/>
    <w:rsid w:val="00526370"/>
  </w:style>
  <w:style w:type="paragraph" w:customStyle="1" w:styleId="EndNoteBibliography">
    <w:name w:val="EndNote Bibliography"/>
    <w:basedOn w:val="Normal"/>
    <w:link w:val="EndNoteBibliographyChar"/>
    <w:rsid w:val="00A978EA"/>
    <w:pPr>
      <w:spacing w:line="240" w:lineRule="auto"/>
      <w:jc w:val="both"/>
    </w:pPr>
    <w:rPr>
      <w:noProof/>
    </w:rPr>
  </w:style>
  <w:style w:type="character" w:customStyle="1" w:styleId="EndNoteBibliographyChar">
    <w:name w:val="EndNote Bibliography Char"/>
    <w:basedOn w:val="DefaultParagraphFont"/>
    <w:link w:val="EndNoteBibliography"/>
    <w:rsid w:val="00A978EA"/>
    <w:rPr>
      <w:rFonts w:ascii="Calibri" w:eastAsia="Calibri" w:hAnsi="Calibri" w:cs="Calibri"/>
      <w:noProof/>
      <w:color w:val="000000"/>
      <w:lang w:eastAsia="en-GB"/>
    </w:rPr>
  </w:style>
  <w:style w:type="paragraph" w:styleId="Header">
    <w:name w:val="header"/>
    <w:basedOn w:val="Normal"/>
    <w:link w:val="HeaderChar"/>
    <w:uiPriority w:val="99"/>
    <w:unhideWhenUsed/>
    <w:rsid w:val="00F825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2502"/>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Sousa</dc:creator>
  <cp:keywords/>
  <dc:description/>
  <cp:lastModifiedBy>Lara Sousa</cp:lastModifiedBy>
  <cp:revision>3</cp:revision>
  <dcterms:created xsi:type="dcterms:W3CDTF">2016-07-28T09:24:00Z</dcterms:created>
  <dcterms:modified xsi:type="dcterms:W3CDTF">2016-07-28T09:42:00Z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